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60607D0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center"/>
        <w:rPr>
          <w:rFonts w:ascii="微软雅黑" w:hAnsi="微软雅黑" w:eastAsia="微软雅黑" w:cs="微软雅黑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Style w:val="4"/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45"/>
          <w:szCs w:val="45"/>
          <w:shd w:val="clear" w:fill="FFFFFF"/>
          <w:lang w:val="en-US" w:eastAsia="zh-CN" w:bidi="ar"/>
        </w:rPr>
        <w:t>自来水报装管理工作程序</w:t>
      </w:r>
    </w:p>
    <w:p w14:paraId="76E4ADA8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left="0" w:right="0" w:firstLine="480"/>
        <w:jc w:val="left"/>
        <w:rPr>
          <w:rFonts w:hint="eastAsia" w:ascii="微软雅黑" w:hAnsi="微软雅黑" w:eastAsia="微软雅黑" w:cs="微软雅黑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为了进一步规范管理、提高办事效率、更好地服务客户，特制定报装管理工作程序。</w:t>
      </w:r>
    </w:p>
    <w:p w14:paraId="44FDFD72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left="0" w:right="0" w:firstLine="482" w:firstLineChars="200"/>
        <w:jc w:val="left"/>
        <w:rPr>
          <w:rFonts w:hint="eastAsia" w:ascii="微软雅黑" w:hAnsi="微软雅黑" w:eastAsia="微软雅黑" w:cs="微软雅黑"/>
          <w:b/>
          <w:bCs/>
          <w:sz w:val="22"/>
          <w:szCs w:val="22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一、报装资料</w:t>
      </w:r>
    </w:p>
    <w:p w14:paraId="7D48275D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left="0" w:right="0" w:firstLine="480"/>
        <w:jc w:val="left"/>
        <w:rPr>
          <w:rFonts w:hint="eastAsia" w:ascii="微软雅黑" w:hAnsi="微软雅黑" w:eastAsia="微软雅黑" w:cs="微软雅黑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个人用户：</w:t>
      </w:r>
      <w:r>
        <w:rPr>
          <w:rFonts w:ascii="Calibri" w:hAnsi="Calibri" w:eastAsia="宋体" w:cs="Calibri"/>
          <w:i w:val="0"/>
          <w:iCs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1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、商住楼用户需携带身份证；</w:t>
      </w:r>
      <w:r>
        <w:rPr>
          <w:rFonts w:hint="default" w:ascii="Calibri" w:hAnsi="Calibri" w:eastAsia="宋体" w:cs="Calibri"/>
          <w:i w:val="0"/>
          <w:iCs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、自建私房需携带身份证、房产证或属地出具的不属于违章建筑证明。</w:t>
      </w:r>
    </w:p>
    <w:p w14:paraId="06635BA6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left="0" w:right="0" w:firstLine="480"/>
        <w:jc w:val="left"/>
        <w:rPr>
          <w:rFonts w:hint="eastAsia" w:ascii="微软雅黑" w:hAnsi="微软雅黑" w:eastAsia="微软雅黑" w:cs="微软雅黑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单位用户：</w:t>
      </w:r>
      <w:r>
        <w:rPr>
          <w:rFonts w:hint="default" w:ascii="Calibri" w:hAnsi="Calibri" w:eastAsia="宋体" w:cs="Calibri"/>
          <w:i w:val="0"/>
          <w:iCs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1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、申请立户报告并加盖公章；</w:t>
      </w:r>
      <w:r>
        <w:rPr>
          <w:rFonts w:hint="default" w:ascii="Calibri" w:hAnsi="Calibri" w:eastAsia="宋体" w:cs="Calibri"/>
          <w:i w:val="0"/>
          <w:iCs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、营业执照副本复印件或统一社会信用代码（施行容缺受理制度，允许申请企业在规定期限内补齐）；</w:t>
      </w:r>
    </w:p>
    <w:p w14:paraId="379196A7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left="0" w:right="0" w:firstLine="480"/>
        <w:jc w:val="left"/>
        <w:rPr>
          <w:rFonts w:hint="eastAsia" w:ascii="微软雅黑" w:hAnsi="微软雅黑" w:eastAsia="微软雅黑" w:cs="微软雅黑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集体用户：</w:t>
      </w:r>
      <w:r>
        <w:rPr>
          <w:rFonts w:hint="default" w:ascii="Calibri" w:hAnsi="Calibri" w:eastAsia="微软雅黑" w:cs="Calibri"/>
          <w:i w:val="0"/>
          <w:iCs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1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、企业集体用户：提供加盖公章的申请立户报告、营业执照副本复印件（或统一社会信用代码）及每户资料的电子表格（姓名、地址、电话号码、身份证号）以便拷入电脑；</w:t>
      </w:r>
      <w:r>
        <w:rPr>
          <w:rFonts w:hint="default" w:ascii="Calibri" w:hAnsi="Calibri" w:eastAsia="微软雅黑" w:cs="Calibri"/>
          <w:i w:val="0"/>
          <w:iCs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、个人集体用户：收集每户身份证电子版，提供每户资料的电子表格（含姓名、地址、电话号码、身份证号）以便录入电脑。</w:t>
      </w:r>
    </w:p>
    <w:p w14:paraId="650CC700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left="0" w:right="0" w:firstLine="482" w:firstLineChars="200"/>
        <w:jc w:val="left"/>
        <w:rPr>
          <w:rFonts w:hint="eastAsia" w:ascii="微软雅黑" w:hAnsi="微软雅黑" w:eastAsia="微软雅黑" w:cs="微软雅黑"/>
          <w:b/>
          <w:bCs/>
          <w:sz w:val="22"/>
          <w:szCs w:val="22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二、报装方式</w:t>
      </w:r>
    </w:p>
    <w:p w14:paraId="7E0F318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left="0" w:right="0" w:firstLine="480"/>
        <w:jc w:val="left"/>
        <w:rPr>
          <w:rFonts w:hint="eastAsia" w:ascii="微软雅黑" w:hAnsi="微软雅黑" w:eastAsia="微软雅黑" w:cs="微软雅黑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客户可在景德镇水务公司各营业厅、客户服务中心及政务服务大厅供水窗口现场咨询办理，也可关注江西水务公众号进入“一网通办”办理业务。</w:t>
      </w:r>
    </w:p>
    <w:p w14:paraId="7448C5D1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left="0" w:right="0" w:firstLine="482" w:firstLineChars="200"/>
        <w:jc w:val="left"/>
        <w:rPr>
          <w:rFonts w:hint="eastAsia" w:ascii="微软雅黑" w:hAnsi="微软雅黑" w:eastAsia="微软雅黑" w:cs="微软雅黑"/>
          <w:b/>
          <w:bCs/>
          <w:sz w:val="22"/>
          <w:szCs w:val="22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三、报装流程</w:t>
      </w:r>
    </w:p>
    <w:p w14:paraId="298A7577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left="0" w:right="0" w:firstLine="480"/>
        <w:jc w:val="left"/>
        <w:rPr>
          <w:rFonts w:hint="eastAsia" w:ascii="微软雅黑" w:hAnsi="微软雅黑" w:eastAsia="微软雅黑" w:cs="微软雅黑"/>
          <w:sz w:val="22"/>
          <w:szCs w:val="22"/>
        </w:rPr>
      </w:pPr>
      <w:r>
        <w:rPr>
          <w:rFonts w:hint="default" w:ascii="Calibri" w:hAnsi="Calibri" w:eastAsia="宋体" w:cs="Calibri"/>
          <w:i w:val="0"/>
          <w:iCs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1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、客户服务中心受理后提交到勘察设计室，勘察设计室工作人员在4个工作日内，联系客户到现场做踏勘。</w:t>
      </w:r>
    </w:p>
    <w:p w14:paraId="65CC8C69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left="0" w:right="0" w:firstLine="480"/>
        <w:jc w:val="left"/>
        <w:rPr>
          <w:rFonts w:hint="eastAsia" w:ascii="微软雅黑" w:hAnsi="微软雅黑" w:eastAsia="微软雅黑" w:cs="微软雅黑"/>
          <w:sz w:val="22"/>
          <w:szCs w:val="22"/>
        </w:rPr>
      </w:pPr>
      <w:r>
        <w:rPr>
          <w:rFonts w:hint="default" w:ascii="Calibri" w:hAnsi="Calibri" w:eastAsia="宋体" w:cs="Calibri"/>
          <w:i w:val="0"/>
          <w:iCs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、对具备安装条件的客户，勘察设计室做好设计及预算，经分管领导审核后。审核通过提交至客户服务中心，由客户服务中心负责人通知客户缴费。</w:t>
      </w:r>
    </w:p>
    <w:p w14:paraId="2C012F09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left="0" w:right="0" w:firstLine="480"/>
        <w:jc w:val="left"/>
        <w:rPr>
          <w:rFonts w:hint="eastAsia" w:ascii="微软雅黑" w:hAnsi="微软雅黑" w:eastAsia="微软雅黑" w:cs="微软雅黑"/>
          <w:sz w:val="22"/>
          <w:szCs w:val="22"/>
        </w:rPr>
      </w:pPr>
      <w:r>
        <w:rPr>
          <w:rFonts w:hint="default" w:ascii="Calibri" w:hAnsi="Calibri" w:eastAsia="宋体" w:cs="Calibri"/>
          <w:i w:val="0"/>
          <w:iCs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3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、客户在有效期内缴纳工程建设费用后，由客户服务中心收费人员审核后提交公司财务，确认无误后由财务人员提交安全监理部下达开工通知。</w:t>
      </w:r>
    </w:p>
    <w:p w14:paraId="676D396D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left="0" w:right="0" w:firstLine="482" w:firstLineChars="200"/>
        <w:jc w:val="left"/>
        <w:rPr>
          <w:rFonts w:hint="eastAsia" w:ascii="微软雅黑" w:hAnsi="微软雅黑" w:eastAsia="微软雅黑" w:cs="微软雅黑"/>
          <w:b/>
          <w:bCs/>
          <w:sz w:val="22"/>
          <w:szCs w:val="22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四、报装时效</w:t>
      </w:r>
    </w:p>
    <w:p w14:paraId="2A47C2C7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left="0" w:right="0" w:firstLine="480"/>
        <w:jc w:val="left"/>
        <w:rPr>
          <w:rFonts w:hint="eastAsia" w:ascii="微软雅黑" w:hAnsi="微软雅黑" w:eastAsia="微软雅黑" w:cs="微软雅黑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1、个人用户符合接水申请条件的实时受理，受理后在4个工作日内完成查勘、方案设计、费用预算。具备施工条件的，自用户缴款之日起，7个工作日内完成安装通水。</w:t>
      </w:r>
    </w:p>
    <w:p w14:paraId="041D5703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left="0" w:right="0" w:firstLine="480"/>
        <w:jc w:val="both"/>
        <w:rPr>
          <w:rFonts w:hint="eastAsia" w:ascii="微软雅黑" w:hAnsi="微软雅黑" w:eastAsia="微软雅黑" w:cs="微软雅黑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2、企业用红线内工程的用水报装接入优化为</w:t>
      </w:r>
      <w:r>
        <w:rPr>
          <w:rFonts w:hint="default" w:ascii="Calibri" w:hAnsi="Calibri" w:eastAsia="宋体" w:cs="Calibri"/>
          <w:i w:val="0"/>
          <w:iCs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个环节</w:t>
      </w:r>
      <w:r>
        <w:rPr>
          <w:rFonts w:hint="default" w:ascii="Calibri" w:hAnsi="Calibri" w:eastAsia="宋体" w:cs="Calibri"/>
          <w:i w:val="0"/>
          <w:iCs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: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 申请受理、施工接入，申请受理实时完成、</w:t>
      </w:r>
      <w:r>
        <w:rPr>
          <w:rFonts w:hint="default" w:ascii="Calibri" w:hAnsi="Calibri" w:eastAsia="宋体" w:cs="Calibri"/>
          <w:i w:val="0"/>
          <w:iCs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个工作日完成施工接入；红线外工程的用水报装接入优化为</w:t>
      </w:r>
      <w:r>
        <w:rPr>
          <w:rFonts w:hint="default" w:ascii="Calibri" w:hAnsi="Calibri" w:eastAsia="宋体" w:cs="Calibri"/>
          <w:i w:val="0"/>
          <w:iCs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个环节</w:t>
      </w:r>
      <w:bookmarkStart w:id="0" w:name="_GoBack"/>
      <w:r>
        <w:rPr>
          <w:rFonts w:hint="default" w:ascii="Calibri" w:hAnsi="Calibri" w:eastAsia="宋体" w:cs="Calibri"/>
          <w:i w:val="0"/>
          <w:iCs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: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 </w:t>
      </w:r>
      <w:bookmarkEnd w:id="0"/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申请受理、踏勘审批，</w:t>
      </w:r>
      <w:r>
        <w:rPr>
          <w:rFonts w:hint="default" w:ascii="Calibri" w:hAnsi="Calibri" w:eastAsia="宋体" w:cs="Calibri"/>
          <w:i w:val="0"/>
          <w:iCs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3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个工作日完成报批（申请受理</w:t>
      </w:r>
      <w:r>
        <w:rPr>
          <w:rFonts w:hint="default" w:ascii="Calibri" w:hAnsi="Calibri" w:eastAsia="宋体" w:cs="Calibri"/>
          <w:i w:val="0"/>
          <w:iCs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1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个工作日，踏勘</w:t>
      </w:r>
      <w:r>
        <w:rPr>
          <w:rFonts w:hint="default" w:ascii="Calibri" w:hAnsi="Calibri" w:eastAsia="宋体" w:cs="Calibri"/>
          <w:i w:val="0"/>
          <w:iCs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1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个工作日，审批</w:t>
      </w:r>
      <w:r>
        <w:rPr>
          <w:rFonts w:hint="default" w:ascii="Calibri" w:hAnsi="Calibri" w:eastAsia="宋体" w:cs="Calibri"/>
          <w:i w:val="0"/>
          <w:iCs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1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个工作日）。</w:t>
      </w:r>
    </w:p>
    <w:p w14:paraId="2871992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3B76378"/>
    <w:rsid w:val="13B76378"/>
    <w:rsid w:val="7E0F5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Emphasis"/>
    <w:basedOn w:val="3"/>
    <w:qFormat/>
    <w:uiPriority w:val="0"/>
    <w:rPr>
      <w:i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c9552420-234a-4ebe-835c-2ef866bebba3</errorID>
      <errorWord>、</errorWord>
      <group>L1_Punc</group>
      <groupName>标点问题</groupName>
      <ability>L2_Punc_CN</ability>
      <abilityName>标点符号问题</abilityName>
      <candidateList>
        <item>，</item>
      </candidateList>
      <explain/>
      <paraID>76E4ADA8</paraID>
      <start>9</start>
      <end>10</end>
      <status>ignored</status>
      <modifiedWord/>
      <trackRevisions>false</trackRevisions>
    </reviewItem>
    <reviewItem>
      <errorID>fcd4ced1-a887-463c-a1ef-ba008ea0097a</errorID>
      <errorWord>、</errorWord>
      <group>L1_Punc</group>
      <groupName>标点问题</groupName>
      <ability>L2_Punc_CN</ability>
      <abilityName>标点符号问题</abilityName>
      <candidateList>
        <item>，</item>
      </candidateList>
      <explain/>
      <paraID>76E4ADA8</paraID>
      <start>16</start>
      <end>17</end>
      <status>ignored</status>
      <modifiedWord/>
      <trackRevisions>false</trackRevisions>
    </reviewItem>
    <reviewItem>
      <errorID>6ca5b244-5425-4aa4-91cb-0ca72b206385</errorID>
      <errorWord>的</errorWord>
      <group>L1_Word</group>
      <groupName>字词问题</groupName>
      <ability>L2_DDD</ability>
      <abilityName>的地得用法</abilityName>
      <candidateList>
        <item>地</item>
      </candidateList>
      <explain/>
      <paraID>76E4ADA8</paraID>
      <start>19</start>
      <end>20</end>
      <status>modified</status>
      <modifiedWord>地</modifiedWord>
      <trackRevisions>false</trackRevisions>
    </reviewItem>
    <reviewItem>
      <errorID>750ed228-aac5-4e8b-abc0-9409b2f756dc</errorID>
      <errorWord>并</errorWord>
      <group>L1_Word</group>
      <groupName>字词问题</groupName>
      <ability>L2_Typo</ability>
      <abilityName>字词错误</abilityName>
      <candidateList>
        <item>并加</item>
      </candidateList>
      <explain/>
      <paraID> 6635BA6</paraID>
      <start>13</start>
      <end>15</end>
      <status>modified</status>
      <modifiedWord>并加</modifiedWord>
      <trackRevisions>false</trackRevisions>
    </reviewItem>
    <reviewItem>
      <errorID>1f83bfe0-2daf-4e28-a25a-b41ad9554001</errorID>
      <errorWord>统一社会信用代码证</errorWord>
      <group>L1_Word</group>
      <groupName>字词问题</groupName>
      <ability>L2_Typo</ability>
      <abilityName>字词错误</abilityName>
      <candidateList>
        <item>统一社会信用代码</item>
      </candidateList>
      <explain/>
      <paraID> 6635BA6</paraID>
      <start>31</start>
      <end>39</end>
      <status>modified</status>
      <modifiedWord>统一社会信用代码</modifiedWord>
      <trackRevisions>false</trackRevisions>
    </reviewItem>
    <reviewItem>
      <errorID>c090ce76-0c97-465b-bb48-6ad300d3fe66</errorID>
      <errorWord>统一社会信用代码证</errorWord>
      <group>L1_Word</group>
      <groupName>字词问题</groupName>
      <ability>L2_Typo</ability>
      <abilityName>字词错误</abilityName>
      <candidateList>
        <item>统一社会信用代码</item>
      </candidateList>
      <explain/>
      <paraID>379196A7</paraID>
      <start>39</start>
      <end>47</end>
      <status>modified</status>
      <modifiedWord>统一社会信用代码</modifiedWord>
      <trackRevisions>false</trackRevisions>
    </reviewItem>
    <reviewItem>
      <errorID>9bcc8ae2-a2cc-44b5-bf39-c1acd6b66f13</errorID>
      <errorWord>、及</errorWord>
      <group>L1_Word</group>
      <groupName>字词问题</groupName>
      <ability>L2_Typo</ability>
      <abilityName>字词错误</abilityName>
      <candidateList>
        <item>及</item>
      </candidateList>
      <explain/>
      <paraID>379196A7</paraID>
      <start>48</start>
      <end>49</end>
      <status>modified</status>
      <modifiedWord>及</modifiedWord>
      <trackRevisions>false</trackRevisions>
    </reviewItem>
    <reviewItem>
      <errorID>b4514e34-c64d-45db-9aac-02ec3d2abc41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298A7577</paraID>
      <start>0</start>
      <end>2</end>
      <status>ignored</status>
      <modifiedWord/>
      <trackRevisions>false</trackRevisions>
    </reviewItem>
    <reviewItem>
      <errorID>e55c683a-cb64-4760-ab33-8204657b2712</errorID>
      <errorWord>提交到</errorWord>
      <group>L1_Word</group>
      <groupName>字词问题</groupName>
      <ability>L2_Typo</ability>
      <abilityName>字词错误</abilityName>
      <candidateList>
        <item>提交</item>
      </candidateList>
      <explain/>
      <paraID>298A7577</paraID>
      <start>11</start>
      <end>14</end>
      <status>ignored</status>
      <modifiedWord/>
      <trackRevisions>false</trackRevisions>
    </reviewItem>
    <reviewItem>
      <errorID>4b010edb-025a-4bd8-aed0-2884ec23f97c</errorID>
      <errorWord>四个工作日</errorWord>
      <group>L1_Other</group>
      <groupName>其他问题</groupName>
      <ability>L2_Consistency</ability>
      <abilityName>一致性检查</abilityName>
      <candidateList>
        <item>4个工作日</item>
      </candidateList>
      <explain>数字一致性：同一工作时限的数字表述不统一，前文使用汉字“四个工作日”，后文使用阿拉伯数字“4个工作日”，应统一为阿拉伯数字表述。</explain>
      <paraID>298A7577</paraID>
      <start>30</start>
      <end>35</end>
      <status>modified</status>
      <modifiedWord>4个工作日</modifiedWord>
      <trackRevisions>false</trackRevisions>
    </reviewItem>
    <reviewItem>
      <errorID>ca6770dc-b134-4835-b7e8-4684dc790ba7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65CC8C69</paraID>
      <start>0</start>
      <end>2</end>
      <status>ignored</status>
      <modifiedWord/>
      <trackRevisions>false</trackRevisions>
    </reviewItem>
    <reviewItem>
      <errorID>fdf579d3-bb63-476a-b55c-3d0a13b2ab39</errorID>
      <errorWord>。</errorWord>
      <group>L1_Punc</group>
      <groupName>标点问题</groupName>
      <ability>L2_Punc_CN</ability>
      <abilityName>标点符号问题</abilityName>
      <candidateList>
        <item>，</item>
      </candidateList>
      <explain/>
      <paraID>65CC8C69</paraID>
      <start>34</start>
      <end>35</end>
      <status>ignored</status>
      <modifiedWord/>
      <trackRevisions>false</trackRevisions>
    </reviewItem>
    <reviewItem>
      <errorID>e9e97cd1-cbcb-4065-bd0f-a7529ded04c2</errorID>
      <errorWord>客服中心</errorWord>
      <group>L1_Other</group>
      <groupName>其他问题</groupName>
      <ability>L2_Consistency</ability>
      <abilityName>一致性检查</abilityName>
      <candidateList>
        <item>客户服务中心</item>
      </candidateList>
      <explain>实体一致性：同一机构名称前后表述不统一，前文使用全称“客户服务中心”，后文简称“客服中心”，应统一为全称。</explain>
      <paraID>65CC8C69</paraID>
      <start>50</start>
      <end>56</end>
      <status>modified</status>
      <modifiedWord>客户服务中心</modifiedWord>
      <trackRevisions>false</trackRevisions>
    </reviewItem>
    <reviewItem>
      <errorID>43e3617e-3ef0-4ace-88f8-260a883ffdf2</errorID>
      <errorWord>3、</errorWord>
      <group>L1_Format</group>
      <groupName>格式问题</groupName>
      <ability>L2_Ordinal</ability>
      <abilityName>序号格式</abilityName>
      <candidateList>
        <item>3.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2C012F09</paraID>
      <start>0</start>
      <end>2</end>
      <status>ignored</status>
      <modifiedWord/>
      <trackRevisions>false</trackRevisions>
    </reviewItem>
    <reviewItem>
      <errorID>8b2abe56-98f0-47a5-b2f8-c5f9d096b580</errorID>
      <errorWord>客服中心</errorWord>
      <group>L1_Other</group>
      <groupName>其他问题</groupName>
      <ability>L2_Consistency</ability>
      <abilityName>一致性检查</abilityName>
      <candidateList>
        <item>客户服务中心</item>
      </candidateList>
      <explain>实体一致性：同一机构名称前后表述不统一，前文使用全称“客户服务中心”，后文简称“客服中心”，应统一为全称。</explain>
      <paraID>2C012F09</paraID>
      <start>20</start>
      <end>26</end>
      <status>modified</status>
      <modifiedWord>客户服务中心</modifiedWord>
      <trackRevisions>false</trackRevisions>
    </reviewItem>
    <reviewItem>
      <errorID>117d6cc0-e406-46c8-a177-dd1a8507fcf9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2A47C2C7</paraID>
      <start>0</start>
      <end>2</end>
      <status>ignored</status>
      <modifiedWord/>
      <trackRevisions>false</trackRevisions>
    </reviewItem>
    <reviewItem>
      <errorID>096af4c9-a7d0-4d07-9426-9c7d062b0de6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 41D5703</paraID>
      <start>0</start>
      <end>2</end>
      <status>ignored</status>
      <modifiedWord/>
      <trackRevisions>false</trackRevisions>
    </reviewItem>
    <reviewItem>
      <errorID>461aab63-8db6-4f19-b521-0b3896d6b42c</errorID>
      <errorWord>: </errorWord>
      <group>L1_Punc</group>
      <groupName>标点问题</groupName>
      <ability>L2_Punc_CN</ability>
      <abilityName>标点符号问题</abilityName>
      <candidateList>
        <item>：</item>
      </candidateList>
      <explain/>
      <paraID> 41D5703</paraID>
      <start>24</start>
      <end>26</end>
      <status>ignored</status>
      <modifiedWord/>
      <trackRevisions>false</trackRevisions>
    </reviewItem>
    <reviewItem>
      <errorID>d881def4-e95f-46c2-9fac-cb56500ffc06</errorID>
      <errorWord>、</errorWord>
      <group>L1_Punc</group>
      <groupName>标点问题</groupName>
      <ability>L2_Punc_CN</ability>
      <abilityName>标点符号问题</abilityName>
      <candidateList>
        <item>，</item>
      </candidateList>
      <explain/>
      <paraID> 41D5703</paraID>
      <start>44</start>
      <end>45</end>
      <status>ignored</status>
      <modifiedWord/>
      <trackRevisions>false</trackRevisions>
    </reviewItem>
    <reviewItem>
      <errorID>9a3c29fc-7729-48ee-93f5-518f42d7f862</errorID>
      <errorWord>: </errorWord>
      <group>L1_Punc</group>
      <groupName>标点问题</groupName>
      <ability>L2_Punc_CN</ability>
      <abilityName>标点符号问题</abilityName>
      <candidateList>
        <item>：</item>
      </candidateList>
      <explain/>
      <paraID> 41D5703</paraID>
      <start>76</start>
      <end>78</end>
      <status>ignored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6c3d8a09-fb22-4e41-a97e-0cf9fa8df61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764</Words>
  <Characters>764</Characters>
  <Lines>0</Lines>
  <Paragraphs>0</Paragraphs>
  <TotalTime>1</TotalTime>
  <ScaleCrop>false</ScaleCrop>
  <LinksUpToDate>false</LinksUpToDate>
  <CharactersWithSpaces>766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2026-10-22T01:04:00Z</dcterms:created>
  <dc:creator>吴煜</dc:creator>
  <cp:lastModifiedBy>留不住的流年</cp:lastModifiedBy>
  <dcterms:modified xsi:type="dcterms:W3CDTF">2026-10-23T02:14:19Z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ACD7C36C23A5438EA03A28D3DFA15057_11</vt:lpwstr>
  </property>
  <property fmtid="{D5CDD505-2E9C-101B-9397-08002B2CF9AE}" pid="4" name="KSOTemplateDocerSaveRecord">
    <vt:lpwstr>eyJoZGlkIjoiMDA4OTIwM2UyNjllNDIyN2E4NDgyZDUwM2RmMzcxYjUiLCJ1c2VySWQiOiIzOTI5MTEwMTUifQ==</vt:lpwstr>
  </property>
</Properties>
</file>