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92" w:afterLines="50" w:line="600" w:lineRule="exact"/>
        <w:rPr>
          <w:rFonts w:hint="eastAsia" w:ascii="黑体" w:hAnsi="黑体" w:eastAsia="黑体" w:cs="黑体"/>
          <w:color w:val="000000"/>
          <w:highlight w:val="none"/>
        </w:rPr>
      </w:pPr>
      <w:r>
        <w:rPr>
          <w:rFonts w:hint="eastAsia" w:ascii="黑体" w:hAnsi="黑体" w:eastAsia="黑体" w:cs="黑体"/>
          <w:color w:val="000000"/>
          <w:highlight w:val="none"/>
        </w:rPr>
        <w:t>附件1</w:t>
      </w:r>
    </w:p>
    <w:p>
      <w:pPr>
        <w:adjustRightInd w:val="0"/>
        <w:snapToGrid w:val="0"/>
        <w:spacing w:after="292" w:afterLines="50" w:line="600" w:lineRule="exact"/>
        <w:jc w:val="center"/>
        <w:rPr>
          <w:rFonts w:ascii="方正小标宋简体" w:hAnsi="方正小标宋简体" w:eastAsia="方正小标宋简体" w:cs="方正小标宋简体"/>
          <w:bCs/>
          <w:color w:val="000000"/>
          <w:w w:val="100"/>
          <w:sz w:val="44"/>
          <w:szCs w:val="44"/>
          <w:highlight w:val="none"/>
        </w:rPr>
      </w:pPr>
      <w:r>
        <w:rPr>
          <w:rFonts w:hint="eastAsia" w:ascii="方正小标宋简体" w:hAnsi="方正小标宋简体" w:eastAsia="方正小标宋简体" w:cs="方正小标宋简体"/>
          <w:bCs/>
          <w:color w:val="000000"/>
          <w:w w:val="100"/>
          <w:sz w:val="44"/>
          <w:szCs w:val="44"/>
          <w:highlight w:val="none"/>
        </w:rPr>
        <w:t>2025年</w:t>
      </w:r>
      <w:r>
        <w:rPr>
          <w:rFonts w:hint="eastAsia" w:ascii="方正小标宋简体" w:hAnsi="方正小标宋简体" w:eastAsia="方正小标宋简体" w:cs="方正小标宋简体"/>
          <w:bCs/>
          <w:color w:val="000000"/>
          <w:w w:val="100"/>
          <w:sz w:val="44"/>
          <w:szCs w:val="44"/>
          <w:highlight w:val="none"/>
          <w:lang w:eastAsia="zh-CN"/>
        </w:rPr>
        <w:t>第四</w:t>
      </w:r>
      <w:r>
        <w:rPr>
          <w:rFonts w:hint="eastAsia" w:ascii="方正小标宋简体" w:hAnsi="方正小标宋简体" w:eastAsia="方正小标宋简体" w:cs="方正小标宋简体"/>
          <w:bCs/>
          <w:color w:val="000000"/>
          <w:w w:val="100"/>
          <w:sz w:val="44"/>
          <w:szCs w:val="44"/>
          <w:highlight w:val="none"/>
        </w:rPr>
        <w:t>季度建筑施工安全生产“百差工地”项目一览表</w:t>
      </w:r>
    </w:p>
    <w:tbl>
      <w:tblPr>
        <w:tblStyle w:val="8"/>
        <w:tblW w:w="12967"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42"/>
        <w:gridCol w:w="2016"/>
        <w:gridCol w:w="1624"/>
        <w:gridCol w:w="1471"/>
        <w:gridCol w:w="1331"/>
        <w:gridCol w:w="4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58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序号</w:t>
            </w: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设区市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工程名称</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施工单位</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（含分包单位）</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监理单位</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rPr>
            </w:pPr>
            <w:r>
              <w:rPr>
                <w:rFonts w:hint="eastAsia" w:ascii="宋体" w:hAnsi="宋体" w:eastAsia="宋体" w:cs="宋体"/>
                <w:b/>
                <w:color w:val="000000"/>
                <w:spacing w:val="0"/>
                <w:kern w:val="0"/>
                <w:sz w:val="18"/>
                <w:szCs w:val="18"/>
                <w:highlight w:val="none"/>
              </w:rPr>
              <w:t>建设单位</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color w:val="000000"/>
                <w:spacing w:val="0"/>
                <w:kern w:val="0"/>
                <w:sz w:val="18"/>
                <w:szCs w:val="18"/>
                <w:highlight w:val="none"/>
                <w:lang w:eastAsia="zh-CN"/>
              </w:rPr>
            </w:pPr>
            <w:r>
              <w:rPr>
                <w:rFonts w:hint="eastAsia" w:ascii="宋体" w:hAnsi="宋体" w:eastAsia="宋体" w:cs="宋体"/>
                <w:b/>
                <w:color w:val="000000"/>
                <w:spacing w:val="0"/>
                <w:kern w:val="0"/>
                <w:sz w:val="18"/>
                <w:szCs w:val="18"/>
                <w:highlight w:val="none"/>
                <w:lang w:eastAsia="zh-CN"/>
              </w:rPr>
              <w:t>存在的主要问题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江西开物电器有限公司南昌高新区未来汽车电子产业园项目1#厂房、13#废料间、14#垃圾处理间、15#门卫</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致邦住宅工业集团有限公司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恒实建设管理股份有限公司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江西开物电器有限公司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1.现场扬尘治理措施未提供</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2.现场大量土方未覆盖、土方作业未采用湿法作业</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3.北面围档部分未延续封闭。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年加工销售850吨休闲食品建设项目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河南登艟建筑工程有限公司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江西洲际建设管理有限公司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江西麦开实业发展有限公司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1.部分裸露土未覆盖</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2.建筑室内临边防护不到位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3.吊篮安全绳在女儿墙转角处未安装护套</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4.吊篮已使用，专项方案未报监理审批。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进贤县供电新建生产综合用房建设项目一标段</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进贤县城发建筑有限公司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江西贤诚工程项目管理有限公司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国网江西省电力有限公司进贤县供电分公司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1.外脚手架的内立杆与结构面贯通</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2.屋面挑檐支模体系的高处作业防护措施不到位，支模体系拆除时存在高坠、坠物的高风险。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年产100万套人民币纸币塑料包装箱建设项目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江西美威建设工程有限公司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南昌中裕建筑工程监理咨询有限公司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江西融德防伪科技有限公司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1.1#、5#楼外架与结构外表面间贯通未采取水平防护措施</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2.架体连墙件缺失较多且作业层走道板均未满铺</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tabs>
                <w:tab w:val="right" w:pos="4720"/>
              </w:tabs>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3.5#楼屋顶外架防护高度不满足规范要求</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tab/>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4.门架未设斜拉杆及防护栏杆</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5.1#楼支模架扫地杆未按专项施工方案搭设</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6.物料提升机：1#、5#操作棚未搭设、楼层安全门未安装、停层平台搭设不规范</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t>5#楼上限位失效。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rPr>
            </w:pPr>
            <w:r>
              <w:rPr>
                <w:rFonts w:hint="eastAsia" w:ascii="宋体" w:hAnsi="宋体" w:eastAsia="宋体" w:cs="宋体"/>
                <w:bCs/>
                <w:strike w:val="0"/>
                <w:dstrike w:val="0"/>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南昌市社区嵌入式体育场馆工程（南昌东湖区馆）</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联合体牵头单位：中建三局集团有限公司</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联合体成员单位：南昌市第二建筑工程有限公司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中昌新智国际工程咨询有限公司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南昌市交通投资集团有限公司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1.未批先建</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strike w:val="0"/>
                <w:dstrike w:val="0"/>
                <w:color w:val="000000"/>
                <w:spacing w:val="0"/>
                <w:kern w:val="0"/>
                <w:sz w:val="18"/>
                <w:szCs w:val="18"/>
                <w:highlight w:val="none"/>
                <w:lang w:val="en"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2.现场工作人员存在不正确佩戴安全帽情况</w:t>
            </w:r>
            <w:r>
              <w:rPr>
                <w:rFonts w:hint="default" w:ascii="宋体" w:hAnsi="宋体" w:eastAsia="宋体" w:cs="宋体"/>
                <w:bCs/>
                <w:strike w:val="0"/>
                <w:dstrike w:val="0"/>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3.局部二层平台及楼梯口</w:t>
            </w:r>
            <w:r>
              <w:rPr>
                <w:rFonts w:hint="eastAsia" w:ascii="宋体" w:hAnsi="宋体" w:eastAsia="宋体" w:cs="宋体"/>
                <w:bCs/>
                <w:color w:val="000000"/>
                <w:spacing w:val="0"/>
                <w:kern w:val="0"/>
                <w:sz w:val="18"/>
                <w:szCs w:val="18"/>
                <w:highlight w:val="none"/>
                <w:lang w:val="en-US" w:eastAsia="zh-CN" w:bidi="ar-SA"/>
              </w:rPr>
              <w:t>部分临边区域漏设临边防护。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南昌华侨城住宅八期（2地块）</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重庆万泰建设（集团）有限公司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深圳市罗湖工程项目管理有限公司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华侨城（南昌）实业发展有限公司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1.楼梯窗口临边防护全部被拆除</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2.架体首层未设置安全网</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3.进出楼层未设置防护棚</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4.现场基坑临边未按照规范要求设置，未张挂安全网，未设置踢脚板，未张挂安全标识</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5.重大事故隐患判定标准掌握不清晰，宣贯不到位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6.应急预案编制无针对性。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兆恒智慧供应链产业园项目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江西孚灿建设工程有限公司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中昌新智国际工程咨询有限公司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江西兆恒商贸有限责任公司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1.外脚手架少部分立杆设置在软土层上，未设置垫片</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2.现场务工人员存在未佩戴安全帽情况</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3.支模体系未按方案搭设，梁底未采用双钢管且部分未使用顶托由扣件支撑</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w:t>
            </w:r>
            <w:r>
              <w:rPr>
                <w:rFonts w:hint="default" w:ascii="宋体" w:hAnsi="宋体" w:eastAsia="宋体" w:cs="宋体"/>
                <w:bCs/>
                <w:color w:val="000000"/>
                <w:spacing w:val="0"/>
                <w:kern w:val="0"/>
                <w:sz w:val="18"/>
                <w:szCs w:val="18"/>
                <w:highlight w:val="none"/>
                <w:lang w:val="en" w:eastAsia="zh-CN" w:bidi="ar-SA"/>
              </w:rPr>
              <w:t>现场厂房东面首层出入口搭设的安全通道两侧未封闭，通道顶未按要求设置两层防护；</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default" w:ascii="宋体" w:hAnsi="宋体" w:eastAsia="宋体" w:cs="宋体"/>
                <w:bCs/>
                <w:color w:val="000000"/>
                <w:spacing w:val="0"/>
                <w:kern w:val="0"/>
                <w:sz w:val="18"/>
                <w:szCs w:val="18"/>
                <w:highlight w:val="none"/>
                <w:lang w:val="en" w:eastAsia="zh-CN" w:bidi="ar-SA"/>
              </w:rPr>
              <w:t>5.</w:t>
            </w:r>
            <w:r>
              <w:rPr>
                <w:rFonts w:hint="eastAsia" w:ascii="宋体" w:hAnsi="宋体" w:eastAsia="宋体" w:cs="宋体"/>
                <w:bCs/>
                <w:color w:val="000000"/>
                <w:spacing w:val="0"/>
                <w:kern w:val="0"/>
                <w:sz w:val="18"/>
                <w:szCs w:val="18"/>
                <w:highlight w:val="none"/>
                <w:lang w:val="en-US" w:eastAsia="zh-CN" w:bidi="ar-SA"/>
              </w:rPr>
              <w:t>现场一名塔吊司机特种作业证件未经审核，已进场作业</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6.基坑边坡支护及基坑排水设置不符合要求。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中京学府项目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江西中创筑成建设有限公司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江西致远工程技术有限公司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南昌恒硕置业有限公司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1.办公区走道电动自行车违规充电</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2.基坑西侧局部堆放余土，未及时清运</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3.5#楼地下室支模架上面集中堆放大量材料</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4.西侧围挡旁边堆放材料超过2米</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5.在2025年12月28日南昌市启动重度污染天气‖级（橙色）应急响应期间，存在露天焊接钢筋、挖机土方作业、部分裸露土未覆盖的问题。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南昌铜锣湾广场三期项目园林工程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中景园生态建设有限公司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江西省鑫洪工程项目管理有限公司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江西省铜锣湾商业运营管理有限公司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1.东面下沉式广场基坑顶部土方堆放过高</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2.基坑周边临边防护缺失</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3.现场个别作业人员未佩戴安全帽。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南昌市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南昌市红谷滩区明正中心项目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中铁大桥局集团第五工程有限公司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江西恒信项目管理有限公司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南昌明正物业服务有限公司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1.场内道路积尘严重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2.部分裸土未覆盖</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3.未落实应急响应停止土石方作业</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4.氧气瓶无手轮、未配置压力表及防震圈，未设置危险品库房分类存储</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5.现场施工用电线路使用插线板</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6.监理单位对现场挖掘机进场及作业人员资质审核资料不全</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7.现场基坑内未设置作业人员上下疏散通道。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蓉江御府项目三期</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江西六通工程建设有限公司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赣州海联工程建设监理有限公司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赣州众盈房地产开发有限公司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未批先建。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仁豪家具生产制造项目（一期）</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江西省万玺建设工程有限公司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赣州市锦信工程项目管理有限公司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赣州市仁豪智能家居有限公司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1.吊篮暂停作业期间未按要求落地固定安放，个别吊篮限位开关失效问题；</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2.施工升降机楼层洞口两侧安全防护不严；</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3.6#楼连廊处外架采用悬挑工字钢，悬挑架与方案搭设不一致。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安远县三百山镇卫生院整体迁建项目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吉安市尊胜建设工程有限公司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中确国际项目管理有限公司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安远县卫生健康委员会</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1.电梯井无防护</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2.现场作业人员安全意识差，部分人员未正确佩戴安全帽。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大余县阳明心园项目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百年建设集团有限公司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江西正华工程项目管理集团有限公司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大余县文化广电新闻出版旅游局</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1.施工临时用电管理不到位，如线路凌乱、搭设在外架上未绝缘处理</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2.楼梯临边防护拆除未恢复，电梯井平面防护不到位</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t xml:space="preserve">                                                               3.部分施工现场未设安全警示标识。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定南县岿美山钨矿独立工矿区钨矿农场房屋除险加固工程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广东开元实业有限公司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江苏兆禾项目管理有限公司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定南县文化生态旅游有限责任公司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1.部分脚手架脚手板数量不足，扫地杆安装高度过高，整体连墙件少,安全网破损严重</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
                <w:bCs w:val="0"/>
                <w:color w:val="000000"/>
                <w:spacing w:val="0"/>
                <w:kern w:val="0"/>
                <w:sz w:val="18"/>
                <w:szCs w:val="18"/>
                <w:highlight w:val="none"/>
                <w:lang w:val="en-US" w:eastAsia="zh-CN" w:bidi="ar-SA"/>
              </w:rPr>
              <w:t xml:space="preserve"> </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2.现场临时用电未按TN-S系统配置，电缆穿架体未保护且现场存在裸露的电线。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兴国县标准厂房扩建项目（一期）</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湖南省第六工程有限公司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江苏雨田工程咨询集团有限公司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兴国城投工业发展有限责任公司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1.外架作业人员未佩戴安全带违章作业</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2.未按要求挂设安全标志。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瑞金等七中学图书信息中心装饰工程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江西焕金建设工程有限公司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江西兴成项目管理有限公司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瑞金第一中学</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施工现场消火栓箱未配备水枪、水带及灭火器材等消防设施缺失。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赣州市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嘉福·尊品</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江西省建工集团有限公司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江西省赣洪工程建设监理有限公司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于都嘉煜房地产开发有限公司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1.脚手架与结构外表面之间贯通未设置水平防护措施</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 w:val="0"/>
                <w:bCs/>
                <w:color w:val="000000"/>
                <w:spacing w:val="0"/>
                <w:kern w:val="0"/>
                <w:sz w:val="18"/>
                <w:szCs w:val="18"/>
                <w:highlight w:val="none"/>
                <w:lang w:val="en-US" w:eastAsia="zh-CN" w:bidi="ar-SA"/>
              </w:rPr>
              <w:t xml:space="preserve"> </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2.木工作业区未配备灭火器，存在火灾隐患</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br w:type="textWrapping"/>
            </w:r>
            <w:r>
              <w:rPr>
                <w:rFonts w:hint="eastAsia" w:ascii="宋体" w:hAnsi="宋体" w:eastAsia="宋体" w:cs="宋体"/>
                <w:bCs/>
                <w:color w:val="000000"/>
                <w:spacing w:val="0"/>
                <w:kern w:val="0"/>
                <w:sz w:val="18"/>
                <w:szCs w:val="18"/>
                <w:highlight w:val="none"/>
                <w:lang w:val="en-US" w:eastAsia="zh-CN" w:bidi="ar-SA"/>
              </w:rPr>
              <w:t>3.施工临时用电线缆违规使用花线。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宜春市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靖安县中医院医养结合康疗中心建设项目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湖南筑达建筑工程有限公司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江西欧沃工程咨询有限公司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江西省靖安县中医院</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1.有限空间作业未履行“作业审批制度”、未执行“先通风再检测后作业”原则、作业时无专人监护、现场未配备气体检测设备</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bCs w:val="0"/>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2.施工升降机笼顶门限位开关失效,未见笼内设备铭牌信息</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3.现场操作人员只有一名持证人员，另外一个轿厢为民工自己操作</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4.外脚手架内立杆离外墙间距大于150mm贯通无水平防护</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 w:val="0"/>
                <w:bCs/>
                <w:color w:val="000000"/>
                <w:spacing w:val="0"/>
                <w:kern w:val="0"/>
                <w:sz w:val="18"/>
                <w:szCs w:val="1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5.预留洞口无防护、临边无防护</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tabs>
                <w:tab w:val="left" w:pos="3117"/>
              </w:tabs>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6.动火作业无监管记录</w:t>
            </w:r>
            <w:r>
              <w:rPr>
                <w:rFonts w:hint="default" w:ascii="宋体" w:hAnsi="宋体" w:eastAsia="宋体" w:cs="宋体"/>
                <w:bCs/>
                <w:color w:val="000000"/>
                <w:spacing w:val="0"/>
                <w:kern w:val="0"/>
                <w:sz w:val="18"/>
                <w:szCs w:val="18"/>
                <w:highlight w:val="none"/>
                <w:lang w:val="en" w:eastAsia="zh-CN" w:bidi="ar-SA"/>
              </w:rPr>
              <w:t>；</w:t>
            </w:r>
            <w:r>
              <w:rPr>
                <w:rFonts w:hint="eastAsia" w:ascii="宋体" w:hAnsi="宋体" w:eastAsia="宋体" w:cs="宋体"/>
                <w:bCs/>
                <w:color w:val="000000"/>
                <w:spacing w:val="0"/>
                <w:kern w:val="0"/>
                <w:sz w:val="18"/>
                <w:szCs w:val="18"/>
                <w:highlight w:val="none"/>
                <w:lang w:val="en-US" w:eastAsia="zh-CN" w:bidi="ar-SA"/>
              </w:rPr>
              <w:tab/>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7.塔机资料中生产许可证与合格证生产日期不匹配。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宜春市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江西谷源生物科技有限公司年产油茶籽加工与综合利用项目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江西赫赫建筑工程有限公司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江西海博工程咨询有限公司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江西谷源生物科技有限公司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1.外架连墙件严重不足，外架与外墙间距超过150mm贯通无水平防护</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2.配电房无消防设施</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3.安全员未在岗</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4.临边防护不符合要求</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5.施工现场未设置冲洗平台、未设置喷淋、未安装在线监测设备、污水未沉淀直接排放、出入口车辆未冲洗、未按要求湿法作业、未采取密闭运输</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6.监理单位未对动火作业进行监管</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7.施工现场未提供动火作业相关材料。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宜春市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宜春经济技术开发区汽车展销中心项目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联合体牵头单位：江西紫海建设发展有限公司</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联合体成员单位：江西省宜春公路建设集团有限公司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江西省公路工程监理有限公司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宜春市公路事业发展中心</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1.1号物料提升机下限位器失效、标准节横腹杆变形、附墙拉杆未固定在预埋上、附墙拉杆安装方式与安装方案不一致、卷扬机钢丝绳防脱槽装置未安装、操作手柄无急停开关按钮</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2.2号物料提升机上下限位器未安装、停层保护装置失效、附墙拉杆安装方式与安装方案不一致、卷扬机钢丝绳防脱槽装置间距过大、操作手柄无急停开关按钮。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宜春市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万载万兴新城体育小区健身中心项目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江西省建工路桥工程有限公司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江西同济建设项目管理股份有限公司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万载县万兴投资集团有限公司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1.塔吊大钩防脱钩装置变形、第四、八节标准节连接螺栓松动、起升钢丝绳局部断丝，且未涂润滑胎、变幅小车端部缓冲垫破损、平衡臂护栏脱焊、司机室零位保护失效</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2.模板支架基础部分未硬化，承载力不满足设计要求</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3.架体外侧未设置密目式安全网封闭</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4.作业层未设置安全防护。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宜春市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宜丰碧桂园项目三标段（7#、8#、9#、10#、11#、12#、13#、15#、17#、B#、垃圾站、B段地下室）</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广东腾越建筑工程有限公司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浙江贝安工程管理有限公司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宜春金灏房地产开发有限公司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1.七号塔吊障碍灯缺失一个、驾驶室零位失效、主电缆线挂点未用绝缘橡皮包裹、防坠安全器损坏、驾驶室灭火器缺失</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2.地下室基坑边未做防护栏杆、基坑边堆土与基坑安全距离超过规范要求、基坑变形</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3.楼层无安全通道</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4.监理人员配备不足</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5.无动火作业日常巡查检查记录。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eastAsia="zh-CN"/>
              </w:rPr>
              <w:t>宜春市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月之泉·明月山国际硒温泉康疗中心酒店养生居住区二期1#-5#、7#-16#、39#-42#楼</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广东建工对外建设有限公司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广东万安建设监理有限公司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江西明月山月之泉旅游开发有限公司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1.4号物料提升机停层保护装置失效、附墙拉杆未固定在预埋上、附墙拉杆固定扣件少安装一个、标准节横杆变形；2.塔吊附墙抱箍连接螺栓使用单螺母、无防松措施、主电缆未做绝缘固定、司机室未配灭火器、未安装防坠器</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3.脚手架大部分连墙件缺失、架体与建筑结构拉结部分间距不符合规范要求。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峡江县紧密型医共体金坪院区</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中原城建集团有限公司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江西德凡工程管理有限公司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strike w:val="0"/>
                <w:dstrike w:val="0"/>
                <w:color w:val="000000"/>
                <w:spacing w:val="0"/>
                <w:kern w:val="0"/>
                <w:sz w:val="18"/>
                <w:szCs w:val="18"/>
                <w:highlight w:val="none"/>
                <w:lang w:val="en-US" w:eastAsia="zh-CN" w:bidi="ar-SA"/>
              </w:rPr>
              <w:t>峡江县人民医院</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1.违规使用年限失效的物料提升机</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2.提供设备租赁虚假合同和安装检测虚假报告</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3.起重机械设备验收流于形式。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吉安县城关一小教学综合楼项目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江西华宜工程管理有限公司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江西省华宇监理咨询有限公司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strike w:val="0"/>
                <w:dstrike w:val="0"/>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吉安县城关一小</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1.二层及三层平台未做临边防护，电梯井预留洞口临边防护不到位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w:t>
            </w:r>
            <w:r>
              <w:rPr>
                <w:rFonts w:hint="default" w:ascii="宋体" w:hAnsi="宋体" w:eastAsia="宋体" w:cs="宋体"/>
                <w:bCs/>
                <w:color w:val="000000"/>
                <w:spacing w:val="0"/>
                <w:kern w:val="0"/>
                <w:sz w:val="18"/>
                <w:szCs w:val="18"/>
                <w:highlight w:val="none"/>
                <w:lang w:val="en-US" w:eastAsia="zh-CN" w:bidi="ar-SA"/>
              </w:rPr>
              <w:t>三层室内脚手架未铺脚踏板，抛撑未做</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w:t>
            </w:r>
            <w:r>
              <w:rPr>
                <w:rFonts w:hint="default" w:ascii="宋体" w:hAnsi="宋体" w:eastAsia="宋体" w:cs="宋体"/>
                <w:bCs/>
                <w:color w:val="000000"/>
                <w:spacing w:val="0"/>
                <w:kern w:val="0"/>
                <w:sz w:val="18"/>
                <w:szCs w:val="18"/>
                <w:highlight w:val="none"/>
                <w:lang w:val="en-US" w:eastAsia="zh-CN" w:bidi="ar-SA"/>
              </w:rPr>
              <w:t>物料升降机两侧防护不到位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w:t>
            </w:r>
            <w:r>
              <w:rPr>
                <w:rFonts w:hint="default" w:ascii="宋体" w:hAnsi="宋体" w:eastAsia="宋体" w:cs="宋体"/>
                <w:bCs/>
                <w:color w:val="000000"/>
                <w:spacing w:val="0"/>
                <w:kern w:val="0"/>
                <w:sz w:val="18"/>
                <w:szCs w:val="18"/>
                <w:highlight w:val="none"/>
                <w:lang w:val="en-US" w:eastAsia="zh-CN" w:bidi="ar-SA"/>
              </w:rPr>
              <w:t>用电设备未做巡查记录。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江西赣齿传动机械有限公司厂区提升改造项目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江西坤森建设工程有限公司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新干县公正建设监理有限责任公司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江西赣齿传动机械有限公司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1.电梯口防护不到位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2.底层安全网未满铺</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3.底层安全网局部未封闭，雨棚外架回顶不规范</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4.电梯井口临边防护不到位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5.外架兜网未搭设。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吉港通仓储项目（1#综合楼、7#、8#（快运分拨中心高台）、10#、11#（专线运输中心平库）、2#门卫及消控室）</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吉安县第二建筑工程公司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江西吉骏工程项目管理有限责任公司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江西吉港通供应链管理有限公司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1.脚手架、钢结构安装工程施工方案存在严重缺陷</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2.脚手架与结构外表面之间贯通未采取防护措施</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3.脚手架工字钢搁在悬挑板上未采取防护措施</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4.塔吊附着在悬挑板上未提供承载力验算材料且附着前未对附着装置进行检查。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遂川蓝之洋科技有限公司年产5-10亿台数码电子产品项目（三期）</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深圳市坪荣建筑工程有限公司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江西鑫中建工程管理咨询有限公司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遂川蓝之洋科技有限公司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1.现场无防范高处坠落措施，“四口、五临边”安全防护措施不到位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2.施工用电混乱。现场施工用电存在电线私拉乱接、随意拖地、外电线路未按要求架空及套管保护、三级配电箱未按要求设置</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bCs w:val="0"/>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3.关键岗位人员缺岗情况严重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4.建筑起重机械管理不当。现场4台物料提升机设备老旧，检测报告存疑</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5.落地式脚手架搭设高度超过30米，专项施工方案未组织专家论证。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江西仁顺精密模具有限公司高精密模具生产项目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吉安中达建设有限公司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江西吉骏工程项目管理有限责任公司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江西仁顺精密模具有限公司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使用的建筑机械设备验收、日常检查、维护保养不符合规定要求（使用已淘汰的小吊机）。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 xml:space="preserve">江西思慕山水餐饮文化有限公司五福商业街建设项目 </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江西金雁建设工程有限公司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安锦通建设集团有限公司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江西思慕山水餐饮文化有限公司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1.施工现场未按照有关要求开展文明施工，现场围挡、大门、冲洗设施、场地硬化、裸土覆盖、材料管理、垃圾清运等项目不符合要求，现场扬尘污染严重</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2.安全通道搭设不规范</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3.现场临时用电使用排插,乱接乱拉,电箱门未跨接</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4.脚手架局部安全网破损，施工操作层脚手板缺失。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永丰县坑田镇渝洲村四融一共和美乡村先行村建设项目</w:t>
            </w:r>
          </w:p>
        </w:tc>
        <w:tc>
          <w:tcPr>
            <w:tcW w:w="162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江西奥柏路桥工程有限公司</w:t>
            </w:r>
          </w:p>
        </w:tc>
        <w:tc>
          <w:tcPr>
            <w:tcW w:w="1471"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江西鸿兴项目管理有限公司</w:t>
            </w:r>
          </w:p>
        </w:tc>
        <w:tc>
          <w:tcPr>
            <w:tcW w:w="133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江西省吉安市永丰县坑田镇洲头村村民委员会</w:t>
            </w:r>
          </w:p>
        </w:tc>
        <w:tc>
          <w:tcPr>
            <w:tcW w:w="4999"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1.安全员未到岗履职</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2.无安全技术交底资料</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3.监理单位下达整改单后未及时向主管部门报告</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bidi="ar-SA"/>
              </w:rPr>
            </w:pPr>
            <w:r>
              <w:rPr>
                <w:rFonts w:hint="eastAsia" w:ascii="宋体" w:hAnsi="宋体" w:eastAsia="宋体" w:cs="宋体"/>
                <w:bCs/>
                <w:color w:val="000000"/>
                <w:spacing w:val="0"/>
                <w:kern w:val="0"/>
                <w:sz w:val="18"/>
                <w:szCs w:val="18"/>
                <w:highlight w:val="none"/>
                <w:lang w:val="en-US" w:eastAsia="zh-CN" w:bidi="ar-SA"/>
              </w:rPr>
              <w:t>4.施工现场临时用电不规范</w:t>
            </w:r>
            <w:r>
              <w:rPr>
                <w:rFonts w:hint="default" w:ascii="宋体" w:hAnsi="宋体" w:eastAsia="宋体" w:cs="宋体"/>
                <w:bCs/>
                <w:color w:val="000000"/>
                <w:spacing w:val="0"/>
                <w:kern w:val="0"/>
                <w:sz w:val="18"/>
                <w:szCs w:val="18"/>
                <w:highlight w:val="none"/>
                <w:lang w:val="en"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0" w:lineRule="atLeast"/>
              <w:ind w:left="0" w:leftChars="0" w:firstLine="0" w:firstLineChars="0"/>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5.建筑垃圾随意堆放，现场无安全警示牌。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江西西格玛机电制造有限公司永磁电机项目（C D E H G H地块）</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卓通建设股份有限公司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江苏润杨项目管理有限公司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江西西格玛机电制造有限公司</w:t>
            </w:r>
          </w:p>
        </w:tc>
        <w:tc>
          <w:tcPr>
            <w:tcW w:w="4999" w:type="dxa"/>
            <w:vAlign w:val="top"/>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1.未按规定足额配备专职安全生产管理人员</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2.一名专职安全员未到场履行专职安全员管理职责</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3.喷淋雾炮未开启，洗车槽端土堆堵塞不能正常供车辆通行。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吉州区马铺前路（井冈山大道-安居路）改造提升工程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江西华振建设有限公司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江西腾建工程咨询有限公司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吉安鑫石阳实业有限公司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未批先建</w:t>
            </w:r>
            <w:r>
              <w:rPr>
                <w:rFonts w:hint="eastAsia" w:ascii="宋体" w:hAnsi="宋体" w:eastAsia="宋体" w:cs="宋体"/>
                <w:bCs/>
                <w:color w:val="000000"/>
                <w:spacing w:val="0"/>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吉安市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吉安市残疾人康复中心、市康复医院项目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上海建工二建集团有限公司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吉安市建筑设计规划研究院</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吉安市残疾人联合会</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
                <w:bCs w:val="0"/>
                <w:color w:val="000000"/>
                <w:spacing w:val="0"/>
                <w:kern w:val="0"/>
                <w:sz w:val="18"/>
                <w:szCs w:val="18"/>
                <w:highlight w:val="none"/>
                <w:lang w:val="en-US" w:eastAsia="zh-CN"/>
              </w:rPr>
            </w:pPr>
            <w:r>
              <w:rPr>
                <w:rFonts w:hint="eastAsia" w:ascii="宋体" w:hAnsi="宋体" w:eastAsia="宋体" w:cs="宋体"/>
                <w:b/>
                <w:bCs w:val="0"/>
                <w:color w:val="000000"/>
                <w:spacing w:val="0"/>
                <w:kern w:val="0"/>
                <w:sz w:val="18"/>
                <w:szCs w:val="18"/>
                <w:highlight w:val="none"/>
                <w:lang w:val="en-US" w:eastAsia="zh-CN"/>
              </w:rPr>
              <w:t>省厅督导检查发现：</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1.3#楼局部支模区域立杆自由端超高</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2.3#楼阴阳角连墙件缺失，方案要求连墙件为两步两跨设置不足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3.3#楼外架作业层跳板未设置</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4.圆盘锯锯片防护罩缺失，接电距离超过3米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5.料斗钢丝绳绳卡间距、绳卡方向设置错误，最后一个绳卡距绳头的长度不足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6.悬挑式卸料平台锚固段和钢丝绳拉节点间距设置与方案不符，需要按照方案采取加固措施</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7.现场存在消防水池有限空间作业，地面传料口已封闭防护并张贴警示标识，负一层消防水池人口位置未封闭，未张贴警示标识，消防水池内拆模已完成，气体检测仪器需要标定，过程记录显示氧含量超过20.9%</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8.地下室外墙作业脚手架个别立杆设置在回填土上，地基基础表面不坚实平整</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9.3#楼施工现场人员进出的安全通道口未搭设防护棚,楼层内安全疏散通道不畅通</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sz w:val="18"/>
                <w:szCs w:val="18"/>
                <w:lang w:val="en" w:eastAsia="zh-CN"/>
              </w:rPr>
            </w:pPr>
            <w:r>
              <w:rPr>
                <w:rFonts w:hint="eastAsia" w:ascii="宋体" w:hAnsi="宋体" w:eastAsia="宋体" w:cs="宋体"/>
                <w:bCs/>
                <w:color w:val="000000"/>
                <w:spacing w:val="0"/>
                <w:kern w:val="0"/>
                <w:sz w:val="18"/>
                <w:szCs w:val="18"/>
                <w:highlight w:val="none"/>
                <w:lang w:val="en-US" w:eastAsia="zh-CN"/>
              </w:rPr>
              <w:t>10.个别支模架拆除作业人员未按规定系挂安全带。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rPr>
              <w:t>上饶市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上饶市信州区朝阳镇盘石村三期农民集中建房基础设施项目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筑华建筑集团有限公司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江西省建筑工程建设监理有限公司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江西省上饶市信州区朝阳镇盘石村村民委员会</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w:t>
            </w:r>
            <w:r>
              <w:rPr>
                <w:rFonts w:hint="eastAsia" w:ascii="宋体" w:hAnsi="宋体" w:eastAsia="宋体" w:cs="宋体"/>
                <w:bCs/>
                <w:color w:val="000000"/>
                <w:spacing w:val="0"/>
                <w:kern w:val="0"/>
                <w:sz w:val="18"/>
                <w:szCs w:val="18"/>
                <w:highlight w:val="none"/>
                <w:lang w:eastAsia="zh-CN"/>
              </w:rPr>
              <w:t>施工单位项目经理、关键岗位人员未在岗履职</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2.监理单位总监、监理未在岗履职。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rPr>
              <w:t>上饶市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万年县中医院改造提升一期建设项目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江西通富建筑工程有限公司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惠通建管科技有限公司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万年县中医院</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扬尘治理未达到6个100%要求，主要是施工过程中未进行晒水、喷淋湿法作业抑制扬尘扩散。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rPr>
              <w:t>上饶市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上饶市弋阳县中心城区排水防涝建设改造工程式平大道及学府路段</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温州市龙湾区市政工程公司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浙江天工工程管理有限公司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弋阳县城市管理局</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未批先建。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 w:val="0"/>
                <w:bCs/>
                <w:color w:val="000000"/>
                <w:spacing w:val="0"/>
                <w:kern w:val="0"/>
                <w:sz w:val="18"/>
                <w:szCs w:val="18"/>
                <w:highlight w:val="none"/>
                <w:lang w:val="en-US" w:eastAsia="zh-CN" w:bidi="ar-SA"/>
              </w:rPr>
            </w:pPr>
            <w:r>
              <w:rPr>
                <w:rFonts w:hint="eastAsia" w:ascii="宋体" w:hAnsi="宋体" w:eastAsia="宋体" w:cs="宋体"/>
                <w:b w:val="0"/>
                <w:bCs/>
                <w:color w:val="000000"/>
                <w:spacing w:val="0"/>
                <w:kern w:val="0"/>
                <w:sz w:val="18"/>
                <w:szCs w:val="18"/>
                <w:highlight w:val="none"/>
                <w:lang w:val="en-US" w:eastAsia="zh-CN" w:bidi="ar-SA"/>
              </w:rPr>
              <w:t>上饶市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余干县大塘中心幼儿园建设项目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吉安市青原交通工程有限公司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蚌埠市立信工程咨询有限公司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余干县教育体育局</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eastAsia="zh-CN"/>
              </w:rPr>
              <w:t>1</w:t>
            </w:r>
            <w:r>
              <w:rPr>
                <w:rFonts w:hint="eastAsia" w:ascii="宋体" w:hAnsi="宋体" w:eastAsia="宋体" w:cs="宋体"/>
                <w:bCs/>
                <w:color w:val="000000"/>
                <w:spacing w:val="0"/>
                <w:kern w:val="0"/>
                <w:sz w:val="18"/>
                <w:szCs w:val="18"/>
                <w:highlight w:val="none"/>
                <w:lang w:val="en-US" w:eastAsia="zh-CN"/>
              </w:rPr>
              <w:t>.</w:t>
            </w:r>
            <w:r>
              <w:rPr>
                <w:rFonts w:hint="eastAsia" w:ascii="宋体" w:hAnsi="宋体" w:eastAsia="宋体" w:cs="宋体"/>
                <w:bCs/>
                <w:color w:val="000000"/>
                <w:spacing w:val="0"/>
                <w:kern w:val="0"/>
                <w:sz w:val="18"/>
                <w:szCs w:val="18"/>
                <w:highlight w:val="none"/>
                <w:lang w:eastAsia="zh-CN"/>
              </w:rPr>
              <w:t>综合楼临时卸料平台与外脚手架相连接</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eastAsia="zh-CN"/>
              </w:rPr>
              <w:t>2</w:t>
            </w:r>
            <w:r>
              <w:rPr>
                <w:rFonts w:hint="eastAsia" w:ascii="宋体" w:hAnsi="宋体" w:eastAsia="宋体" w:cs="宋体"/>
                <w:bCs/>
                <w:color w:val="000000"/>
                <w:spacing w:val="0"/>
                <w:kern w:val="0"/>
                <w:sz w:val="18"/>
                <w:szCs w:val="18"/>
                <w:highlight w:val="none"/>
                <w:lang w:val="en-US" w:eastAsia="zh-CN"/>
              </w:rPr>
              <w:t>.</w:t>
            </w:r>
            <w:r>
              <w:rPr>
                <w:rFonts w:hint="eastAsia" w:ascii="宋体" w:hAnsi="宋体" w:eastAsia="宋体" w:cs="宋体"/>
                <w:bCs/>
                <w:color w:val="000000"/>
                <w:spacing w:val="0"/>
                <w:kern w:val="0"/>
                <w:sz w:val="18"/>
                <w:szCs w:val="18"/>
                <w:highlight w:val="none"/>
                <w:lang w:eastAsia="zh-CN"/>
              </w:rPr>
              <w:t>综合楼安全网未同步</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eastAsia="zh-CN"/>
              </w:rPr>
              <w:t>3</w:t>
            </w:r>
            <w:r>
              <w:rPr>
                <w:rFonts w:hint="eastAsia" w:ascii="宋体" w:hAnsi="宋体" w:eastAsia="宋体" w:cs="宋体"/>
                <w:bCs/>
                <w:color w:val="000000"/>
                <w:spacing w:val="0"/>
                <w:kern w:val="0"/>
                <w:sz w:val="18"/>
                <w:szCs w:val="18"/>
                <w:highlight w:val="none"/>
                <w:lang w:val="en-US" w:eastAsia="zh-CN"/>
              </w:rPr>
              <w:t>.</w:t>
            </w:r>
            <w:r>
              <w:rPr>
                <w:rFonts w:hint="eastAsia" w:ascii="宋体" w:hAnsi="宋体" w:eastAsia="宋体" w:cs="宋体"/>
                <w:bCs/>
                <w:color w:val="000000"/>
                <w:spacing w:val="0"/>
                <w:kern w:val="0"/>
                <w:sz w:val="18"/>
                <w:szCs w:val="18"/>
                <w:highlight w:val="none"/>
                <w:lang w:eastAsia="zh-CN"/>
              </w:rPr>
              <w:t>施工现场临时用电设置不规范，无电箱门</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4</w:t>
            </w:r>
            <w:r>
              <w:rPr>
                <w:rFonts w:hint="eastAsia" w:ascii="宋体" w:hAnsi="宋体" w:eastAsia="宋体" w:cs="宋体"/>
                <w:bCs/>
                <w:color w:val="000000"/>
                <w:spacing w:val="0"/>
                <w:kern w:val="0"/>
                <w:sz w:val="18"/>
                <w:szCs w:val="18"/>
                <w:highlight w:val="none"/>
                <w:lang w:val="en-US" w:eastAsia="zh-CN"/>
              </w:rPr>
              <w:t>.</w:t>
            </w:r>
            <w:r>
              <w:rPr>
                <w:rFonts w:hint="eastAsia" w:ascii="宋体" w:hAnsi="宋体" w:eastAsia="宋体" w:cs="宋体"/>
                <w:bCs/>
                <w:color w:val="000000"/>
                <w:spacing w:val="0"/>
                <w:kern w:val="0"/>
                <w:sz w:val="18"/>
                <w:szCs w:val="18"/>
                <w:highlight w:val="none"/>
                <w:lang w:eastAsia="zh-CN"/>
              </w:rPr>
              <w:t>现场消防器材缺少。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抚州市东临新区新型建材产业园区标准化厂房</w:t>
            </w:r>
            <w:r>
              <w:rPr>
                <w:rFonts w:hint="eastAsia" w:ascii="宋体" w:hAnsi="宋体" w:eastAsia="宋体" w:cs="宋体"/>
                <w:bCs/>
                <w:color w:val="000000"/>
                <w:spacing w:val="0"/>
                <w:kern w:val="0"/>
                <w:sz w:val="18"/>
                <w:szCs w:val="18"/>
                <w:highlight w:val="none"/>
                <w:lang w:val="en-US" w:eastAsia="zh-CN"/>
              </w:rPr>
              <w:t>及</w:t>
            </w:r>
            <w:r>
              <w:rPr>
                <w:rFonts w:hint="default" w:ascii="宋体" w:hAnsi="宋体" w:eastAsia="宋体" w:cs="宋体"/>
                <w:bCs/>
                <w:color w:val="000000"/>
                <w:spacing w:val="0"/>
                <w:kern w:val="0"/>
                <w:sz w:val="18"/>
                <w:szCs w:val="18"/>
                <w:highlight w:val="none"/>
                <w:lang w:val="en-US" w:eastAsia="zh-CN"/>
              </w:rPr>
              <w:t>配套设施项目周边环境提升工程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中国江西国际经济技术合作有限公司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抚州卓凡工程咨询有限公司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抚州市东临新区城市建设有限公司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1.外架局部安全网使用非阻燃安全网</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2.配电箱无巡查记录及电路表</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3.现场个别作业人员未佩戴安全帽。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输变电高性能材料产业园项目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江西国成建设工程有限公司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江西忠昊工程监理有限公司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江西恒翔电气有限公司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1.安全技术交底无书面材料或针对性不强、未履行签字手续</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2.施工现场防火措施未落实，存在大量火灾隐患。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宜黄县供销三级农产品冷链物流基础设施建设项目（黄陂镇、东陂镇、梨溪镇、新丰乡）</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江西省超格建筑工程有限公司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宏骏工程管理有限公司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宜黄县供销合作社联合社</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1.基坑临边防护不符合要求，未张挂密目网及警示标牌</w:t>
            </w:r>
            <w:r>
              <w:rPr>
                <w:rFonts w:hint="default" w:ascii="宋体" w:hAnsi="宋体" w:eastAsia="宋体" w:cs="宋体"/>
                <w:bCs/>
                <w:color w:val="000000"/>
                <w:spacing w:val="0"/>
                <w:kern w:val="0"/>
                <w:sz w:val="18"/>
                <w:szCs w:val="18"/>
                <w:highlight w:val="none"/>
                <w:lang w:val="en" w:eastAsia="zh-CN"/>
              </w:rPr>
              <w:t>；</w:t>
            </w:r>
            <w:r>
              <w:rPr>
                <w:rFonts w:hint="eastAsia" w:ascii="宋体" w:hAnsi="宋体" w:eastAsia="宋体" w:cs="宋体"/>
                <w:bCs/>
                <w:color w:val="000000"/>
                <w:spacing w:val="0"/>
                <w:kern w:val="0"/>
                <w:sz w:val="18"/>
                <w:szCs w:val="18"/>
                <w:highlight w:val="none"/>
                <w:lang w:val="en-US" w:eastAsia="zh-CN"/>
              </w:rPr>
              <w:t>2.施工现场防火措施缺失，未配备足额灭火器。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乐安县第一中学高中部项目一期(EPC)</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乐安县工投建筑工程有限公司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江西朝晖项目管理有限公司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乐安县教育体育局</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1.部分楼层进料口防护门缺失</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2.部分临边防护拆除后未及时恢复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3.加工区域未配备消防设施。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南城县浔溪乡产业补短板建设项目（一标段）</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南城县金创市政建设有限公司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信宇腾远工程咨询集团有限公司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南城县浔溪乡人民政府</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1.施工现场临边防护不到位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2.现场灭火器配备不足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3.附属用房首层脚手架未封闭。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全安江西汽贸物流园有限公司全安桔香苑商业街建设项目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江西富军建筑有限公司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江西省建筑工程建设监理有限公司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全安（江西）汽贸物流园有限公司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1.未设置围挡及大门制度、企业标识</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2.脚手架搭设不规范，未满铺脚手板，拉接点少</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3.文明施工差，材料堆放无序。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年加工800吨米粉及深加工生产线建设项目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江西锦涵建设工程有限公司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江西鸿瑞工程监理咨询有限公司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抚州市东乡区吉和米粉厂</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1.楼梯扶手临边防护不到位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2.楼层未设置灭火器。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抚州市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檀境20#、21#、22#、25#、27#、28#、29#、30#、32#楼及20#、25#、27#、28#楼栋相对应地下室</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江西铭拓建设工程有限公司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恒实建设管理股份有限公司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抚州奥坤置业有限公司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1.施工区域紧急疏散标识不到位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2.部分临边、洞口防护不到位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3.楼层主体与架体间水平防护不到位。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九江市柴桑区2025年新塘乡富硒大米产业化综合提升项目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江西中汉建设有限公司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江西务实建设管理有限公司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九江市柴桑区新塘乡人民政府</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项目建筑施工企业的项目经理及五大员未到岗履职，施工现场安全管理严重失控。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江西爱康农业科技有限公司鄱都艾产业链项目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江西浔程建设有限公司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四川省蜀典工程监理有限责任公司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江西爱康农业科技有限公司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1.外架安全网未延伸搭设到位，连墙件未按规范设置到位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2.钢筋制作区防护棚搭设不规范，部分设备外露</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3.楼梯临边.电梯井口等未按规范防护到位。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旺商家园永修房产开发项目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江西强优建设有限公司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永修县建设工程监理服务有限公司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永修县旺商房地产开发有限责任公司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w:t>
            </w:r>
            <w:r>
              <w:rPr>
                <w:rFonts w:hint="default" w:ascii="宋体" w:hAnsi="宋体" w:eastAsia="宋体" w:cs="宋体"/>
                <w:bCs/>
                <w:color w:val="000000"/>
                <w:spacing w:val="0"/>
                <w:kern w:val="0"/>
                <w:sz w:val="18"/>
                <w:szCs w:val="18"/>
                <w:highlight w:val="none"/>
                <w:lang w:val="en-US" w:eastAsia="zh-CN"/>
              </w:rPr>
              <w:t>安全通道不通畅，现场消防器材配备不到位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w:t>
            </w:r>
            <w:r>
              <w:rPr>
                <w:rFonts w:hint="default" w:ascii="宋体" w:hAnsi="宋体" w:eastAsia="宋体" w:cs="宋体"/>
                <w:bCs/>
                <w:color w:val="000000"/>
                <w:spacing w:val="0"/>
                <w:kern w:val="0"/>
                <w:sz w:val="18"/>
                <w:szCs w:val="18"/>
                <w:highlight w:val="none"/>
                <w:lang w:val="en-US" w:eastAsia="zh-CN"/>
              </w:rPr>
              <w:t>施工临时用电不规范，乱接乱拉，违规使用花线</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w:t>
            </w:r>
            <w:r>
              <w:rPr>
                <w:rFonts w:hint="default" w:ascii="宋体" w:hAnsi="宋体" w:eastAsia="宋体" w:cs="宋体"/>
                <w:bCs/>
                <w:color w:val="000000"/>
                <w:spacing w:val="0"/>
                <w:kern w:val="0"/>
                <w:sz w:val="18"/>
                <w:szCs w:val="18"/>
                <w:highlight w:val="none"/>
                <w:lang w:val="en-US" w:eastAsia="zh-CN"/>
              </w:rPr>
              <w:t>连墙件设置不到位，作业层脚手板铺设不全</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default" w:ascii="宋体" w:hAnsi="宋体" w:eastAsia="宋体" w:cs="宋体"/>
                <w:bCs/>
                <w:color w:val="000000"/>
                <w:spacing w:val="0"/>
                <w:kern w:val="0"/>
                <w:sz w:val="18"/>
                <w:szCs w:val="18"/>
                <w:highlight w:val="none"/>
                <w:lang w:val="en-US" w:eastAsia="zh-CN"/>
              </w:rPr>
              <w:t>4</w:t>
            </w:r>
            <w:r>
              <w:rPr>
                <w:rFonts w:hint="eastAsia" w:ascii="宋体" w:hAnsi="宋体" w:eastAsia="宋体" w:cs="宋体"/>
                <w:bCs/>
                <w:color w:val="000000"/>
                <w:spacing w:val="0"/>
                <w:kern w:val="0"/>
                <w:sz w:val="18"/>
                <w:szCs w:val="18"/>
                <w:highlight w:val="none"/>
                <w:lang w:val="en-US" w:eastAsia="zh-CN"/>
              </w:rPr>
              <w:t>.</w:t>
            </w:r>
            <w:r>
              <w:rPr>
                <w:rFonts w:hint="default" w:ascii="宋体" w:hAnsi="宋体" w:eastAsia="宋体" w:cs="宋体"/>
                <w:bCs/>
                <w:color w:val="000000"/>
                <w:spacing w:val="0"/>
                <w:kern w:val="0"/>
                <w:sz w:val="18"/>
                <w:szCs w:val="18"/>
                <w:highlight w:val="none"/>
                <w:lang w:val="en-US" w:eastAsia="zh-CN"/>
              </w:rPr>
              <w:t>“三宝”防护用品、钢管、扣件等未二次复检</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5</w:t>
            </w:r>
            <w:r>
              <w:rPr>
                <w:rFonts w:hint="eastAsia" w:ascii="宋体" w:hAnsi="宋体" w:eastAsia="宋体" w:cs="宋体"/>
                <w:bCs/>
                <w:color w:val="000000"/>
                <w:spacing w:val="0"/>
                <w:kern w:val="0"/>
                <w:sz w:val="18"/>
                <w:szCs w:val="18"/>
                <w:highlight w:val="none"/>
                <w:lang w:val="en-US" w:eastAsia="zh-CN"/>
              </w:rPr>
              <w:t>.</w:t>
            </w:r>
            <w:r>
              <w:rPr>
                <w:rFonts w:hint="default" w:ascii="宋体" w:hAnsi="宋体" w:eastAsia="宋体" w:cs="宋体"/>
                <w:bCs/>
                <w:color w:val="000000"/>
                <w:spacing w:val="0"/>
                <w:kern w:val="0"/>
                <w:sz w:val="18"/>
                <w:szCs w:val="18"/>
                <w:highlight w:val="none"/>
                <w:lang w:val="en-US" w:eastAsia="zh-CN"/>
              </w:rPr>
              <w:t>安全文明施工较差，材料乱堆乱放，建筑垃圾未清理</w:t>
            </w:r>
            <w:r>
              <w:rPr>
                <w:rFonts w:hint="eastAsia" w:ascii="宋体" w:hAnsi="宋体" w:eastAsia="宋体" w:cs="宋体"/>
                <w:bCs/>
                <w:color w:val="000000"/>
                <w:spacing w:val="0"/>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共青城市妇幼保健院托育综合服务中心建设项目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江西省龙式建筑开发有限公司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共青城市尚拓工程咨询有限公司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default" w:ascii="宋体" w:hAnsi="宋体" w:eastAsia="宋体" w:cs="宋体"/>
                <w:bCs/>
                <w:color w:val="000000"/>
                <w:spacing w:val="0"/>
                <w:kern w:val="0"/>
                <w:sz w:val="18"/>
                <w:szCs w:val="18"/>
                <w:highlight w:val="none"/>
                <w:lang w:val="en-US" w:eastAsia="zh-CN"/>
              </w:rPr>
              <w:t>共青城市卫生健康委员会</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1.物料提升机的卸料平台搭设不符合要求</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2.内部奖惩机制未制定，应急演练方案未制定</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3.视频监控未安装</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4.消防设施不合格，灭火器不能正常使用。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湖口县凰村镇农产品批发市场建设项目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浙江富水建设有限公司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君利源珺工程咨询有限公司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湖口县凰村镇人民政府</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1.施工现场电梯井口、楼梯、楼面洞口临边防护不到位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2.外脚手架脚手板未满铺，安全网破损严重，外架转角处未设连墙件且连墙件间距不满足规范要求；</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3.临时用电设置不规范，开关箱未见巡检记录且违规绑设在外脚手架上，施工现场未按“三级配电、两级保护”设置。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市文旅数字运营中心项目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江西银诚建设有限公司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江苏碧城建工集团有限公司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九江市文化旅游发展集团有限公司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1.配电箱无巡查记录及线路图，现场乱搭乱接，现场使用花线、线排</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2.施工现场未配备任何消防灭火器</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3.二级配电箱接地未贯通</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4.现场使用的切割设备未采取挡火罩措施，施工现场切割动火作业未进行审批，切割设备未采用挡火罩措施</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5.监理单位项目总监、专监均未到岗履职。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武宁县盛世华府项目-5#、8#楼及西大门</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江西鸿诚建设工程有限公司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江西省建新工程监理有限公司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江西佳祥置业有限公司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1.8#楼电梯井洞口防护高度不满足1.5米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2.8#楼阳台处外脚手架连墙件整层缺失，外墙抹灰作业层脚手板未满铺</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3.施工升降机停靠平台两侧硬质围挡高度不够</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4.安全日志填写不规范</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5.监理单位巡查检查记录部分不规范，特种作业人员报审表未签字盖章。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九江市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修水县农业示范产业基地及基础设施建设项目（一期）</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江西省恒厦建设有限公司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江西省江咨工程咨询有限公司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修水县茶叶科学研究所</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1.扬尘治理措施落实不到位，部分裸土覆盖不到位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2.施工临时用电不规范，未按三级配电、二级保护要求设置，三级配电箱漏电保护设置不到位，跨接线缺失，接地保护线不符合要求</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3.6#楼外脚手架与主体拉结不符合要求，连墙件未按“两步三跨”要求设置，转角部位连墙件、立杆缺失。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景德镇半山云墅项目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赣州鼎泓建设工程有限公司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景德镇市景建建设监理有限公司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江西嘉创置业有限公司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1.未批先建</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2.塔吊未办理安装告知及使用登记</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3.配电箱一闸多机，违规使用两芯线</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4.电缆线与架体接触无绝缘措施</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5.上下通道无临边防护，搭设不规范</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6.脚手架立杆部分悬空，脚手架基础未完全硬化</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7.作业区域临边防护缺失</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8.施工现场未封闭施工，无围挡喷淋，道路未做硬化处理，现场裸土未覆盖。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景德镇大观项目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赣州鼎泓建设工程有限公司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九江市建设监理有限公司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江西景辰置业有限公司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1.未批先建</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w:t>
            </w:r>
            <w:r>
              <w:rPr>
                <w:rFonts w:hint="eastAsia" w:ascii="宋体" w:hAnsi="宋体" w:eastAsia="宋体" w:cs="宋体"/>
                <w:bCs/>
                <w:color w:val="000000"/>
                <w:spacing w:val="0"/>
                <w:kern w:val="0"/>
                <w:sz w:val="18"/>
                <w:szCs w:val="18"/>
                <w:highlight w:val="none"/>
                <w:lang w:eastAsia="zh-CN"/>
              </w:rPr>
              <w:t>地下室模板施工、高支模、花篮悬挑施工属于超危大分部分项，均未编制安全专项施工方案未组织专项论证</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w:t>
            </w:r>
            <w:r>
              <w:rPr>
                <w:rFonts w:hint="eastAsia" w:ascii="宋体" w:hAnsi="宋体" w:eastAsia="宋体" w:cs="宋体"/>
                <w:bCs/>
                <w:color w:val="000000"/>
                <w:spacing w:val="0"/>
                <w:kern w:val="0"/>
                <w:sz w:val="18"/>
                <w:szCs w:val="18"/>
                <w:highlight w:val="none"/>
                <w:lang w:eastAsia="zh-CN"/>
              </w:rPr>
              <w:t>监理单位未对施工现场重大安全隐患下发整改通知书，未报主管部门。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景德镇山语原墅项目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江西百辉建设工程有限公司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景德镇市环中建设监理有限公司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江西旭尚置业有限公司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1.施工</w:t>
            </w:r>
            <w:r>
              <w:rPr>
                <w:rFonts w:hint="eastAsia" w:ascii="宋体" w:hAnsi="宋体" w:eastAsia="宋体" w:cs="宋体"/>
                <w:bCs/>
                <w:color w:val="000000"/>
                <w:spacing w:val="0"/>
                <w:kern w:val="0"/>
                <w:sz w:val="18"/>
                <w:szCs w:val="18"/>
                <w:highlight w:val="none"/>
                <w:lang w:eastAsia="zh-CN"/>
              </w:rPr>
              <w:t>总包单位安全员配备不足，实际现场只有1名安全员</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w:t>
            </w:r>
            <w:r>
              <w:rPr>
                <w:rFonts w:hint="eastAsia" w:ascii="宋体" w:hAnsi="宋体" w:eastAsia="宋体" w:cs="宋体"/>
                <w:bCs/>
                <w:color w:val="000000"/>
                <w:spacing w:val="0"/>
                <w:kern w:val="0"/>
                <w:sz w:val="18"/>
                <w:szCs w:val="18"/>
                <w:highlight w:val="none"/>
                <w:lang w:eastAsia="zh-CN"/>
              </w:rPr>
              <w:t>部分基坑区域开挖深度超5米，放坡度不够，未分层开挖，基坑周边堆载建筑材料，未进行基坑支护，未进行第三方监测</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w:t>
            </w:r>
            <w:r>
              <w:rPr>
                <w:rFonts w:hint="eastAsia" w:ascii="宋体" w:hAnsi="宋体" w:eastAsia="宋体" w:cs="宋体"/>
                <w:bCs/>
                <w:color w:val="000000"/>
                <w:spacing w:val="0"/>
                <w:kern w:val="0"/>
                <w:sz w:val="18"/>
                <w:szCs w:val="18"/>
                <w:highlight w:val="none"/>
                <w:lang w:eastAsia="zh-CN"/>
              </w:rPr>
              <w:t>11层屋面挑檐超规模，属于特殊构筑物，未编制专项方案，未组织论证，挑檐部位立杆断开未连续设置</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w:t>
            </w:r>
            <w:r>
              <w:rPr>
                <w:rFonts w:hint="eastAsia" w:ascii="宋体" w:hAnsi="宋体" w:eastAsia="宋体" w:cs="宋体"/>
                <w:bCs/>
                <w:color w:val="000000"/>
                <w:spacing w:val="0"/>
                <w:kern w:val="0"/>
                <w:sz w:val="18"/>
                <w:szCs w:val="18"/>
                <w:highlight w:val="none"/>
                <w:lang w:eastAsia="zh-CN"/>
              </w:rPr>
              <w:t>悬挑卸料平台30米，未组织专家论证。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景德镇市观山和悦商住小区建设项目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恒泰宇建设集团有限公司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江西恒信项目管理有限公司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景德镇申创置业有限公司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eastAsia" w:ascii="宋体" w:hAnsi="宋体" w:eastAsia="宋体" w:cs="宋体"/>
                <w:b/>
                <w:bCs w:val="0"/>
                <w:color w:val="000000"/>
                <w:spacing w:val="-6"/>
                <w:kern w:val="0"/>
                <w:sz w:val="18"/>
                <w:szCs w:val="18"/>
                <w:highlight w:val="none"/>
                <w:lang w:val="en-US" w:eastAsia="zh-CN"/>
              </w:rPr>
            </w:pPr>
            <w:r>
              <w:rPr>
                <w:rFonts w:hint="eastAsia" w:ascii="宋体" w:hAnsi="宋体" w:eastAsia="宋体" w:cs="宋体"/>
                <w:b/>
                <w:bCs w:val="0"/>
                <w:color w:val="000000"/>
                <w:spacing w:val="-6"/>
                <w:kern w:val="0"/>
                <w:sz w:val="18"/>
                <w:szCs w:val="18"/>
                <w:highlight w:val="none"/>
                <w:lang w:val="en-US" w:eastAsia="zh-CN"/>
              </w:rPr>
              <w:t>省厅督导检查发现：</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1.</w:t>
            </w:r>
            <w:r>
              <w:rPr>
                <w:rFonts w:hint="eastAsia" w:ascii="宋体" w:hAnsi="宋体" w:eastAsia="宋体" w:cs="宋体"/>
                <w:bCs/>
                <w:color w:val="000000"/>
                <w:spacing w:val="-6"/>
                <w:kern w:val="0"/>
                <w:sz w:val="18"/>
                <w:szCs w:val="18"/>
                <w:highlight w:val="none"/>
                <w:lang w:eastAsia="zh-CN"/>
              </w:rPr>
              <w:t>30#楼7层悬挑式料台未张贴验收牌和限载牌，两道钢丝绳反拉在一个拉环上，钢丝绳未紧固U型卡不足4个，绳卡方向错误</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 w:val="0"/>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2.</w:t>
            </w:r>
            <w:r>
              <w:rPr>
                <w:rFonts w:hint="eastAsia" w:ascii="宋体" w:hAnsi="宋体" w:eastAsia="宋体" w:cs="宋体"/>
                <w:bCs/>
                <w:color w:val="000000"/>
                <w:spacing w:val="-6"/>
                <w:kern w:val="0"/>
                <w:sz w:val="18"/>
                <w:szCs w:val="18"/>
                <w:highlight w:val="none"/>
                <w:lang w:eastAsia="zh-CN"/>
              </w:rPr>
              <w:t>25#、30#、31#楼外架与结构边大于15cm上下贯通无防护措施</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 w:val="0"/>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3.</w:t>
            </w:r>
            <w:r>
              <w:rPr>
                <w:rFonts w:hint="eastAsia" w:ascii="宋体" w:hAnsi="宋体" w:eastAsia="宋体" w:cs="宋体"/>
                <w:bCs/>
                <w:color w:val="000000"/>
                <w:spacing w:val="-6"/>
                <w:kern w:val="0"/>
                <w:sz w:val="18"/>
                <w:szCs w:val="18"/>
                <w:highlight w:val="none"/>
                <w:lang w:eastAsia="zh-CN"/>
              </w:rPr>
              <w:t>消防水池未辨识有限空间，现场未封闭，未张贴警示标识，消防水池内拆模和防水施工有限空间作业过程记录缺失</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 w:val="0"/>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4.</w:t>
            </w:r>
            <w:r>
              <w:rPr>
                <w:rFonts w:hint="eastAsia" w:ascii="宋体" w:hAnsi="宋体" w:eastAsia="宋体" w:cs="宋体"/>
                <w:bCs/>
                <w:color w:val="000000"/>
                <w:spacing w:val="-6"/>
                <w:kern w:val="0"/>
                <w:sz w:val="18"/>
                <w:szCs w:val="18"/>
                <w:highlight w:val="none"/>
                <w:lang w:eastAsia="zh-CN"/>
              </w:rPr>
              <w:t>30#楼9层支模架立杆自由端超高，纵横向扫地杆、扫天杆缺失，楼梯间局部可调托撑缺失，立杆偏心受力，8层外架和支模架连接</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5.</w:t>
            </w:r>
            <w:r>
              <w:rPr>
                <w:rFonts w:hint="eastAsia" w:ascii="宋体" w:hAnsi="宋体" w:eastAsia="宋体" w:cs="宋体"/>
                <w:bCs/>
                <w:color w:val="000000"/>
                <w:spacing w:val="-6"/>
                <w:kern w:val="0"/>
                <w:sz w:val="18"/>
                <w:szCs w:val="18"/>
                <w:highlight w:val="none"/>
                <w:lang w:eastAsia="zh-CN"/>
              </w:rPr>
              <w:t>30#楼临边防护大量缺失</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6.</w:t>
            </w:r>
            <w:r>
              <w:rPr>
                <w:rFonts w:hint="eastAsia" w:ascii="宋体" w:hAnsi="宋体" w:eastAsia="宋体" w:cs="宋体"/>
                <w:bCs/>
                <w:color w:val="000000"/>
                <w:spacing w:val="-6"/>
                <w:kern w:val="0"/>
                <w:sz w:val="18"/>
                <w:szCs w:val="18"/>
                <w:highlight w:val="none"/>
                <w:lang w:eastAsia="zh-CN"/>
              </w:rPr>
              <w:t>1#楼存在住宿情况</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 w:val="0"/>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7.</w:t>
            </w:r>
            <w:r>
              <w:rPr>
                <w:rFonts w:hint="eastAsia" w:ascii="宋体" w:hAnsi="宋体" w:eastAsia="宋体" w:cs="宋体"/>
                <w:bCs/>
                <w:color w:val="000000"/>
                <w:spacing w:val="-6"/>
                <w:kern w:val="0"/>
                <w:sz w:val="18"/>
                <w:szCs w:val="18"/>
                <w:highlight w:val="none"/>
                <w:lang w:eastAsia="zh-CN"/>
              </w:rPr>
              <w:t>外架连墙件缺失，首步未设置连墙件，方案为两步两跨</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 w:val="0"/>
                <w:bCs/>
                <w:color w:val="000000"/>
                <w:spacing w:val="-6"/>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8.</w:t>
            </w:r>
            <w:r>
              <w:rPr>
                <w:rFonts w:hint="eastAsia" w:ascii="宋体" w:hAnsi="宋体" w:eastAsia="宋体" w:cs="宋体"/>
                <w:bCs/>
                <w:color w:val="000000"/>
                <w:spacing w:val="-6"/>
                <w:kern w:val="0"/>
                <w:sz w:val="18"/>
                <w:szCs w:val="18"/>
                <w:highlight w:val="none"/>
                <w:lang w:eastAsia="zh-CN"/>
              </w:rPr>
              <w:t>26#楼落地卸料平台未按方案搭设，缺少竖向剪刀撑、水平剪刀撑，违规用外架外立杆作为料台立杆，跨距达2m以上，未见验收记录，现场已投入使用</w:t>
            </w:r>
            <w:r>
              <w:rPr>
                <w:rFonts w:hint="default" w:ascii="宋体" w:hAnsi="宋体" w:eastAsia="宋体" w:cs="宋体"/>
                <w:bCs/>
                <w:color w:val="000000"/>
                <w:spacing w:val="-6"/>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1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6"/>
                <w:kern w:val="0"/>
                <w:sz w:val="18"/>
                <w:szCs w:val="18"/>
                <w:highlight w:val="none"/>
                <w:lang w:val="en-US" w:eastAsia="zh-CN"/>
              </w:rPr>
              <w:t>9.</w:t>
            </w:r>
            <w:r>
              <w:rPr>
                <w:rFonts w:hint="eastAsia" w:ascii="宋体" w:hAnsi="宋体" w:eastAsia="宋体" w:cs="宋体"/>
                <w:bCs/>
                <w:color w:val="000000"/>
                <w:spacing w:val="-6"/>
                <w:kern w:val="0"/>
                <w:sz w:val="18"/>
                <w:szCs w:val="18"/>
                <w:highlight w:val="none"/>
                <w:lang w:eastAsia="zh-CN"/>
              </w:rPr>
              <w:t>安全管理人员配备不足，施工总承包单位仅配备1名专职安全管</w:t>
            </w:r>
            <w:r>
              <w:rPr>
                <w:rFonts w:hint="eastAsia" w:ascii="宋体" w:hAnsi="宋体" w:eastAsia="宋体" w:cs="宋体"/>
                <w:bCs/>
                <w:color w:val="000000"/>
                <w:spacing w:val="-6"/>
                <w:kern w:val="0"/>
                <w:sz w:val="18"/>
                <w:szCs w:val="18"/>
                <w:highlight w:val="none"/>
                <w:lang w:val="en-US" w:eastAsia="zh-CN"/>
              </w:rPr>
              <w:t>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乐平市万达广场建设项目5#楼（商业及相应地下室）、6-A#楼（万达广场及相应地下室）、7-B#楼（金街）</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赣抚东（江西）建设集团有限公司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浙江好逑工程管理咨询有限公司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江西万春房地产开发有限公司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未批先建。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氢能源后备电源系统产业化项目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strike w:val="0"/>
                <w:dstrike w:val="0"/>
                <w:color w:val="000000"/>
                <w:spacing w:val="0"/>
                <w:kern w:val="0"/>
                <w:sz w:val="18"/>
                <w:szCs w:val="18"/>
                <w:highlight w:val="none"/>
                <w:lang w:val="en-US" w:eastAsia="zh-CN"/>
              </w:rPr>
              <w:t>江西省良语升建设工程有限公司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景德镇陶瓷工业设计研究院有限公司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景德镇景光精盛电器有限公司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1.现场楼梯部分临边防护不到位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2.主要施工区域未按规定悬挂安全标志</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3.施工现场作业层建筑材料未清理</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4.施工现场建筑垃圾未清运</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5.施工现场整面未悬挂安全网。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景德镇远盛科技有限公司再生资源绿色分拣中心建设项目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eastAsia="zh-CN"/>
              </w:rPr>
              <w:t>江西翥山建设工程有限公司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江西信海工程管理有限公司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景德镇远盛科技有限公司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
                <w:bCs w:val="0"/>
                <w:color w:val="000000"/>
                <w:spacing w:val="0"/>
                <w:kern w:val="0"/>
                <w:sz w:val="18"/>
                <w:szCs w:val="18"/>
                <w:highlight w:val="none"/>
                <w:lang w:val="en-US" w:eastAsia="zh-CN" w:bidi="ar-SA"/>
              </w:rPr>
              <w:t>该项目于10月20日发生亡人事故，</w:t>
            </w:r>
            <w:r>
              <w:rPr>
                <w:rFonts w:hint="eastAsia" w:ascii="宋体" w:hAnsi="宋体" w:eastAsia="宋体" w:cs="宋体"/>
                <w:b w:val="0"/>
                <w:bCs/>
                <w:color w:val="000000"/>
                <w:spacing w:val="0"/>
                <w:kern w:val="0"/>
                <w:sz w:val="18"/>
                <w:szCs w:val="18"/>
                <w:highlight w:val="none"/>
                <w:lang w:val="en-US" w:eastAsia="zh-CN" w:bidi="ar-SA"/>
              </w:rPr>
              <w:t>项目</w:t>
            </w:r>
            <w:r>
              <w:rPr>
                <w:rFonts w:hint="eastAsia" w:ascii="宋体" w:hAnsi="宋体" w:eastAsia="宋体" w:cs="宋体"/>
                <w:bCs/>
                <w:color w:val="000000"/>
                <w:spacing w:val="0"/>
                <w:kern w:val="0"/>
                <w:sz w:val="18"/>
                <w:szCs w:val="18"/>
                <w:highlight w:val="none"/>
                <w:lang w:val="en-US" w:eastAsia="zh-CN" w:bidi="ar-SA"/>
              </w:rPr>
              <w:t>存在：</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1.6#楼落地式用脚手架堆集建筑材料不规范，不符合要求</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2.电梯未作硬质防护</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3.楼边防护措施不到位缺失</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4.临时配电箱未设漏电保护装置</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5.5#楼物料提升机边未搭设安全通道防护</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6</w:t>
            </w:r>
            <w:r>
              <w:rPr>
                <w:rFonts w:hint="eastAsia" w:ascii="宋体" w:hAnsi="宋体" w:eastAsia="宋体" w:cs="宋体"/>
                <w:bCs/>
                <w:color w:val="000000"/>
                <w:spacing w:val="-6"/>
                <w:kern w:val="0"/>
                <w:sz w:val="18"/>
                <w:szCs w:val="18"/>
                <w:highlight w:val="none"/>
                <w:lang w:val="en-US" w:eastAsia="zh-CN"/>
              </w:rPr>
              <w:t>.脚手架最上一层连墙件以上自由段高度过高，缺失防护措施。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景德镇市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国际陶瓷酒器文化产业园二期陶与器陶瓷昌南新区年产200万件瓷生产线项目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eastAsia="zh-CN"/>
              </w:rPr>
              <w:t>江西赣联建设工程有限公司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江西信海工程管理有限公司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景德镇陶与器陶瓷有限公司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宋体" w:hAnsi="宋体" w:eastAsia="宋体" w:cs="宋体"/>
                <w:b/>
                <w:bCs w:val="0"/>
                <w:color w:val="000000"/>
                <w:spacing w:val="0"/>
                <w:kern w:val="0"/>
                <w:sz w:val="18"/>
                <w:szCs w:val="18"/>
                <w:highlight w:val="none"/>
                <w:lang w:val="en-US" w:eastAsia="zh-CN"/>
              </w:rPr>
            </w:pPr>
            <w:r>
              <w:rPr>
                <w:rFonts w:hint="eastAsia" w:ascii="宋体" w:hAnsi="宋体" w:eastAsia="宋体" w:cs="宋体"/>
                <w:b/>
                <w:bCs w:val="0"/>
                <w:color w:val="000000"/>
                <w:spacing w:val="0"/>
                <w:kern w:val="0"/>
                <w:sz w:val="18"/>
                <w:szCs w:val="18"/>
                <w:highlight w:val="none"/>
                <w:lang w:val="en-US" w:eastAsia="zh-CN"/>
              </w:rPr>
              <w:t>省厅督导检查发现：</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1.未见现场一级配电箱室外保护接地体</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2.3#楼、5#楼电梯井脚手架与结构间隙超出150mm，上下贯通，未设置防护措施</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3.3#楼跳板处纵横向扫地杆拆除</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4.3#楼、5#楼落地式外脚手架第一步连墙件缺失，未设置抱柱、抛撑等措施，方案要求连墙件为两步三跨设置不足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5.5#楼外挑板位置存在外架和支模架混用情况</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6.配电箱未可靠固定、随意放置地面，使用两芯线</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7.工人生活集宿区未设置消防水系统，灭火器配置不足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8.</w:t>
            </w:r>
            <w:r>
              <w:rPr>
                <w:rFonts w:hint="default" w:ascii="宋体" w:hAnsi="宋体" w:eastAsia="宋体" w:cs="宋体"/>
                <w:bCs/>
                <w:color w:val="000000"/>
                <w:spacing w:val="0"/>
                <w:kern w:val="0"/>
                <w:sz w:val="18"/>
                <w:szCs w:val="18"/>
                <w:highlight w:val="none"/>
                <w:lang w:val="en-US" w:eastAsia="zh-CN"/>
              </w:rPr>
              <w:t>5#楼屋面一处料斗钢丝绳绳卡数量不足，间距不足，绳卡方向设置错误</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9.</w:t>
            </w:r>
            <w:r>
              <w:rPr>
                <w:rFonts w:hint="default" w:ascii="宋体" w:hAnsi="宋体" w:eastAsia="宋体" w:cs="宋体"/>
                <w:bCs/>
                <w:color w:val="000000"/>
                <w:spacing w:val="0"/>
                <w:kern w:val="0"/>
                <w:sz w:val="18"/>
                <w:szCs w:val="18"/>
                <w:highlight w:val="none"/>
                <w:lang w:val="en-US" w:eastAsia="zh-CN"/>
              </w:rPr>
              <w:t>落地脚手架一次搭设超过最上层连墙件两步或自由高度大于4m，未采取临时拉结措施</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10.</w:t>
            </w:r>
            <w:r>
              <w:rPr>
                <w:rFonts w:hint="default" w:ascii="宋体" w:hAnsi="宋体" w:eastAsia="宋体" w:cs="宋体"/>
                <w:bCs/>
                <w:color w:val="000000"/>
                <w:spacing w:val="0"/>
                <w:kern w:val="0"/>
                <w:sz w:val="18"/>
                <w:szCs w:val="18"/>
                <w:highlight w:val="none"/>
                <w:lang w:val="en-US" w:eastAsia="zh-CN"/>
              </w:rPr>
              <w:t>现场存在消防水池有限空间作业，未配备必要的气体检测、机械通风、呼吸防护及应急救援设施设备</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11.</w:t>
            </w:r>
            <w:r>
              <w:rPr>
                <w:rFonts w:hint="default" w:ascii="宋体" w:hAnsi="宋体" w:eastAsia="宋体" w:cs="宋体"/>
                <w:bCs/>
                <w:color w:val="000000"/>
                <w:spacing w:val="0"/>
                <w:kern w:val="0"/>
                <w:sz w:val="18"/>
                <w:szCs w:val="18"/>
                <w:highlight w:val="none"/>
                <w:lang w:val="en-US" w:eastAsia="zh-CN"/>
              </w:rPr>
              <w:t>安全管理人员配备不足，施工总承包单位仅1名安全管理人员在场管理</w:t>
            </w:r>
            <w:r>
              <w:rPr>
                <w:rFonts w:hint="eastAsia" w:ascii="宋体" w:hAnsi="宋体" w:eastAsia="宋体" w:cs="宋体"/>
                <w:bCs/>
                <w:color w:val="000000"/>
                <w:spacing w:val="0"/>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萍乡市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江西唯沃投资有限公司“新华丽锦”建设项目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江西鼎天建设工程有限公司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江西省新大地建设监理有限公司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江西唯沃投资有限公司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扬尘治理“六个百分百”落实不到位，出入车辆未冲洗干净带泥上路。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萍乡市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萍乡市星座S电竞酒店装修项目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江西畅通工程科技有限公司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江西智杰工程管理有限公司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萍乡众行企业管理有限公司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未批先建。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萍乡市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江西颖南原环能有限公司年产十万吨环能燃煤催化剂材料研发等项目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萍乡市众邦涂装工程有限公司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萍乡安胜工程咨询有限公司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江西颖南原环能有限公司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现场土方作业未采取防尘降尘措施。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6"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val="en-US" w:eastAsia="zh-CN" w:bidi="ar-SA"/>
              </w:rPr>
              <w:t>萍乡</w:t>
            </w:r>
            <w:r>
              <w:rPr>
                <w:rFonts w:hint="eastAsia" w:ascii="宋体" w:hAnsi="宋体" w:eastAsia="宋体" w:cs="宋体"/>
                <w:bCs/>
                <w:color w:val="000000"/>
                <w:spacing w:val="0"/>
                <w:kern w:val="0"/>
                <w:sz w:val="18"/>
                <w:szCs w:val="18"/>
                <w:highlight w:val="none"/>
              </w:rPr>
              <w:t>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萍乡市上栗县斑竹山红色培训中心</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江西丰汇建设有限公司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江西世恒工程管理咨询有限公司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上栗县伟鹏文旅有限公司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主要存在外脚手架搭设不规范：</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1.局部地基未硬化，局部脚手架地基悬空</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2.外架未张挂安全网</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3.局部未设置剪刀撑</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4.扫地杆离地距离过大</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5.连墙件设置不足</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6.外架与楼层间未设水平安全兜网</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7.部分立杆变形严重未更换</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8.作业层未满铺脚手板。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0"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新余市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亚洲开发银行贷款江西新余孔明江流域洪水防控及环境治理项目SW-CW-04高铁新区二个垃圾转运站土建工程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百年建设集团有限公司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江西鑫川项目管理有限公司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新余市高铁新区开发投资有限公司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
                <w:bCs w:val="0"/>
                <w:color w:val="000000"/>
                <w:spacing w:val="0"/>
                <w:kern w:val="0"/>
                <w:sz w:val="18"/>
                <w:szCs w:val="18"/>
                <w:highlight w:val="none"/>
                <w:lang w:val="en-US" w:eastAsia="zh-CN"/>
              </w:rPr>
              <w:t>该项目于11月11日发生亡人事故，</w:t>
            </w:r>
            <w:r>
              <w:rPr>
                <w:rFonts w:hint="eastAsia" w:ascii="宋体" w:hAnsi="宋体" w:eastAsia="宋体" w:cs="宋体"/>
                <w:bCs/>
                <w:color w:val="000000"/>
                <w:spacing w:val="0"/>
                <w:kern w:val="0"/>
                <w:sz w:val="18"/>
                <w:szCs w:val="18"/>
                <w:highlight w:val="none"/>
                <w:lang w:val="en-US" w:eastAsia="zh-CN"/>
              </w:rPr>
              <w:t>项目存在：</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1.现场安全管理不到位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2.施工单位项目经理、安全员履职不到位，对外来单位进场施工前未开展安全教育和技术交底</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3.监理单位现场监理履职不到位，未对现场安全隐患进行排查，未及时督促施工单位整改。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1"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新余市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新余市渝水区城南片区排水管网改造工程四期二标段</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中明建投建设集团有限责任公司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新余市永固工程监理有限责任公司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新余市渝水区住房和城乡建设局</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1.路面破碎未落实湿法作业</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2.作业区临时围挡不连续</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3.路面未落实保湿保洁措施。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新余市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分宜县光电科技产业园建设工程城东片区装备制造产业园项目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河南广洋建设有限公司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新余市正大工程监理有限公司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分宜县工业投资发展有限公司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1.安全通道未设置符合要求的防护围栏，不符合安全标准</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2.入口出左侧脚手架固定底部堆积散砖，存在安全隐患，部分未设置扫地杆</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3.脚手架拆除搭接在原架子上，不符合拆除要求</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4.现场工作面，通道周边，入口处材料乱堆乱放，工程临时电箱未设置接地线</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5.现场作业人员未佩戴安全帽，监理单位下发整改单未及时回复，安全方案未经建设单位审批签字，安全员不在岗</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6.未提供建设工程质量安全报监手续，安全用电不符合要求</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7.监理整改通知单未及时回复，未及时整改，施工日志不规范</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8.现场临时电箱未设置接地线，施工用电不符合要求。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新余市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新余高新区化工集中区A区一号事故应急池建设项目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江西子奇建设工程有限公司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江西华安工程服务有限公司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新余聚商产业合作发展有限公司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挖机开挖未湿法作业，雾炮机未开启，造成现场大量扬尘。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新余市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凯光新天地庄园云墅</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新余市凯光建设工程有限公司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新余市方正建设监理有限责任公司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新余市凯光房地产开发有限公司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1.物料提升机楼层门两侧没有安全防护</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2.二、三级配电没有标识，也没有巡检记录</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 w:val="0"/>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3.外架连墙件设置不到位，局部外架立杆悬空，立杆设置在悬空的顶板上</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4.室内临边安全防护不到位</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5.室内孔洞未安全覆盖</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6.室内临边堆放建筑材料。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rPr>
              <w:t>鹰潭市</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余江区智能制造产业园园区道路六标段基础设施建设项目</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鸿熙建设集团有限公司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成都交大工程建设集团有限公司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鹰潭市余江区智宇开发建设有限责任公司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1.四口、五临边防护不符合要求，雨水井防护缺失</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2.部分临时用电不规范，配电箱未定期巡查。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4" w:type="dxa"/>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rPr>
            </w:pPr>
          </w:p>
        </w:tc>
        <w:tc>
          <w:tcPr>
            <w:tcW w:w="94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bidi="ar-SA"/>
              </w:rPr>
            </w:pPr>
            <w:r>
              <w:rPr>
                <w:rFonts w:hint="eastAsia" w:ascii="宋体" w:hAnsi="宋体" w:eastAsia="宋体" w:cs="宋体"/>
                <w:bCs/>
                <w:color w:val="000000"/>
                <w:spacing w:val="0"/>
                <w:kern w:val="0"/>
                <w:sz w:val="18"/>
                <w:szCs w:val="18"/>
                <w:highlight w:val="none"/>
                <w:lang w:eastAsia="zh-CN"/>
              </w:rPr>
              <w:t>赣江新区</w:t>
            </w:r>
          </w:p>
        </w:tc>
        <w:tc>
          <w:tcPr>
            <w:tcW w:w="2016"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eastAsia="zh-CN"/>
              </w:rPr>
              <w:t>新祺周西大道西延工程</w:t>
            </w:r>
          </w:p>
        </w:tc>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浙江鑫远生态建设集团有限公司</w:t>
            </w:r>
          </w:p>
        </w:tc>
        <w:tc>
          <w:tcPr>
            <w:tcW w:w="147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中咨公路工程监理咨询有限公司</w:t>
            </w:r>
          </w:p>
        </w:tc>
        <w:tc>
          <w:tcPr>
            <w:tcW w:w="13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 w:eastAsia="zh-CN"/>
              </w:rPr>
              <w:t>赣江新区城市建设实业有限公司</w:t>
            </w:r>
          </w:p>
        </w:tc>
        <w:tc>
          <w:tcPr>
            <w:tcW w:w="499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
                <w:bCs w:val="0"/>
                <w:color w:val="000000"/>
                <w:spacing w:val="0"/>
                <w:kern w:val="0"/>
                <w:sz w:val="18"/>
                <w:szCs w:val="18"/>
                <w:highlight w:val="none"/>
                <w:lang w:val="en-US" w:eastAsia="zh-CN"/>
              </w:rPr>
              <w:t>该项目于10月22日发生亡人事故，</w:t>
            </w:r>
            <w:r>
              <w:rPr>
                <w:rFonts w:hint="eastAsia" w:ascii="宋体" w:hAnsi="宋体" w:eastAsia="宋体" w:cs="宋体"/>
                <w:bCs/>
                <w:color w:val="000000"/>
                <w:spacing w:val="0"/>
                <w:kern w:val="0"/>
                <w:sz w:val="18"/>
                <w:szCs w:val="18"/>
                <w:highlight w:val="none"/>
                <w:lang w:val="en-US" w:eastAsia="zh-CN"/>
              </w:rPr>
              <w:t>项目存在：</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宋体" w:hAnsi="宋体" w:eastAsia="宋体" w:cs="宋体"/>
                <w:bCs/>
                <w:color w:val="000000"/>
                <w:spacing w:val="0"/>
                <w:kern w:val="0"/>
                <w:sz w:val="18"/>
                <w:szCs w:val="18"/>
                <w:highlight w:val="none"/>
                <w:lang w:val="en" w:eastAsia="zh-CN"/>
              </w:rPr>
            </w:pPr>
            <w:r>
              <w:rPr>
                <w:rFonts w:hint="eastAsia" w:ascii="宋体" w:hAnsi="宋体" w:eastAsia="宋体" w:cs="宋体"/>
                <w:bCs/>
                <w:color w:val="000000"/>
                <w:spacing w:val="0"/>
                <w:kern w:val="0"/>
                <w:sz w:val="18"/>
                <w:szCs w:val="18"/>
                <w:highlight w:val="none"/>
                <w:lang w:val="en-US" w:eastAsia="zh-CN"/>
              </w:rPr>
              <w:t>1.施工单位施工现场安全管理混乱，基坑施工时，施工管理人员未在施工现场，没有执行施工方案，未按照安全检查制度开展安全检查，未开展安全巡视</w:t>
            </w:r>
            <w:r>
              <w:rPr>
                <w:rFonts w:hint="default" w:ascii="宋体" w:hAnsi="宋体" w:eastAsia="宋体" w:cs="宋体"/>
                <w:bCs/>
                <w:color w:val="000000"/>
                <w:spacing w:val="0"/>
                <w:kern w:val="0"/>
                <w:sz w:val="18"/>
                <w:szCs w:val="18"/>
                <w:highlight w:val="none"/>
                <w:lang w:val="en"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eastAsia="宋体" w:cs="宋体"/>
                <w:bCs/>
                <w:color w:val="000000"/>
                <w:spacing w:val="0"/>
                <w:kern w:val="0"/>
                <w:sz w:val="18"/>
                <w:szCs w:val="18"/>
                <w:highlight w:val="none"/>
                <w:lang w:val="en-US" w:eastAsia="zh-CN"/>
              </w:rPr>
            </w:pPr>
            <w:r>
              <w:rPr>
                <w:rFonts w:hint="eastAsia" w:ascii="宋体" w:hAnsi="宋体" w:eastAsia="宋体" w:cs="宋体"/>
                <w:bCs/>
                <w:color w:val="000000"/>
                <w:spacing w:val="0"/>
                <w:kern w:val="0"/>
                <w:sz w:val="18"/>
                <w:szCs w:val="18"/>
                <w:highlight w:val="none"/>
                <w:lang w:val="en-US" w:eastAsia="zh-CN"/>
              </w:rPr>
              <w:t>2.监理单位没有认真履行监理职责，对施工现场基坑直壁开挖等安全事故隐患没有要求施工单位暂停施工，也没有下发整改通知单督促整改，旁站监督职责未履职到位。</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87665"/>
    <w:multiLevelType w:val="multilevel"/>
    <w:tmpl w:val="3668766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97CE4"/>
    <w:rsid w:val="7ABD0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99"/>
    <w:pPr>
      <w:spacing w:after="120" w:afterLines="0" w:afterAutospacing="0"/>
    </w:pPr>
    <w:rPr>
      <w:rFonts w:ascii="Calibri" w:hAnsi="Calibri" w:eastAsia="宋体" w:cs="仿宋_GB2312"/>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7">
    <w:name w:val="page number"/>
    <w:basedOn w:val="6"/>
    <w:qFormat/>
    <w:uiPriority w:val="0"/>
  </w:style>
  <w:style w:type="paragraph" w:styleId="9">
    <w:name w:val="List Paragraph"/>
    <w:basedOn w:val="1"/>
    <w:qFormat/>
    <w:uiPriority w:val="34"/>
    <w:pPr>
      <w:widowControl/>
      <w:ind w:left="720"/>
      <w:contextualSpacing/>
      <w:jc w:val="left"/>
    </w:pPr>
    <w:rPr>
      <w:rFonts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SGJJ-CFR</dc:creator>
  <cp:lastModifiedBy>Aether</cp:lastModifiedBy>
  <dcterms:modified xsi:type="dcterms:W3CDTF">2026-02-14T03:29:41Z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